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9E07" w14:textId="77777777" w:rsidR="00393ADE" w:rsidRDefault="00393ADE" w:rsidP="00FB2781">
      <w:pPr>
        <w:spacing w:before="0" w:after="0" w:line="240" w:lineRule="auto"/>
        <w:contextualSpacing/>
        <w:jc w:val="center"/>
        <w:rPr>
          <w:rFonts w:cs="Calibri"/>
          <w:b/>
          <w:sz w:val="22"/>
          <w:szCs w:val="22"/>
          <w:lang w:val="es-ES"/>
        </w:rPr>
      </w:pPr>
    </w:p>
    <w:p w14:paraId="49147E3E" w14:textId="77777777" w:rsidR="00393ADE" w:rsidRDefault="00393ADE" w:rsidP="00FB2781">
      <w:pPr>
        <w:spacing w:before="0" w:after="0" w:line="240" w:lineRule="auto"/>
        <w:contextualSpacing/>
        <w:jc w:val="center"/>
        <w:rPr>
          <w:rFonts w:cs="Calibri"/>
          <w:b/>
          <w:sz w:val="22"/>
          <w:szCs w:val="22"/>
          <w:lang w:val="es-ES"/>
        </w:rPr>
      </w:pPr>
    </w:p>
    <w:p w14:paraId="32E29E52" w14:textId="14F9AAA7" w:rsidR="005840F2" w:rsidRDefault="0088072F" w:rsidP="00FB2781">
      <w:pPr>
        <w:spacing w:before="0" w:after="0" w:line="240" w:lineRule="auto"/>
        <w:contextualSpacing/>
        <w:jc w:val="center"/>
        <w:rPr>
          <w:rFonts w:cs="Calibri"/>
          <w:b/>
          <w:sz w:val="22"/>
          <w:szCs w:val="22"/>
          <w:lang w:val="es-ES"/>
        </w:rPr>
      </w:pPr>
      <w:r w:rsidRPr="006D0FD2">
        <w:rPr>
          <w:rFonts w:cs="Calibri"/>
          <w:b/>
          <w:sz w:val="22"/>
          <w:szCs w:val="22"/>
          <w:lang w:val="es-ES"/>
        </w:rPr>
        <w:t xml:space="preserve">POLÍTICA DE </w:t>
      </w:r>
      <w:r w:rsidR="003246D3">
        <w:rPr>
          <w:rFonts w:cs="Calibri"/>
          <w:b/>
          <w:sz w:val="22"/>
          <w:szCs w:val="22"/>
          <w:lang w:val="es-ES"/>
        </w:rPr>
        <w:t xml:space="preserve">SELECCIÓN DE CONSEJEROS DE </w:t>
      </w:r>
      <w:r w:rsidR="000F0CC2" w:rsidRPr="006D0FD2">
        <w:rPr>
          <w:rFonts w:cs="Calibri"/>
          <w:b/>
          <w:sz w:val="22"/>
          <w:szCs w:val="22"/>
          <w:lang w:val="es-ES"/>
        </w:rPr>
        <w:br/>
      </w:r>
      <w:r w:rsidR="00713739" w:rsidRPr="006D0FD2">
        <w:rPr>
          <w:rFonts w:cs="Calibri"/>
          <w:b/>
          <w:sz w:val="22"/>
          <w:szCs w:val="22"/>
          <w:lang w:val="es-ES"/>
        </w:rPr>
        <w:t>GRENERGY RENOVABLES</w:t>
      </w:r>
      <w:r w:rsidRPr="006D0FD2">
        <w:rPr>
          <w:rFonts w:cs="Calibri"/>
          <w:b/>
          <w:sz w:val="22"/>
          <w:szCs w:val="22"/>
          <w:lang w:val="es-ES"/>
        </w:rPr>
        <w:t xml:space="preserve"> S.A.</w:t>
      </w:r>
    </w:p>
    <w:p w14:paraId="22770D49" w14:textId="77777777" w:rsidR="00FB2781" w:rsidRPr="00F31A0A" w:rsidRDefault="00FB2781" w:rsidP="00FB2781">
      <w:pPr>
        <w:spacing w:before="0" w:after="0" w:line="240" w:lineRule="auto"/>
        <w:contextualSpacing/>
        <w:jc w:val="center"/>
        <w:rPr>
          <w:rFonts w:cs="Calibri"/>
          <w:b/>
          <w:sz w:val="22"/>
          <w:szCs w:val="22"/>
          <w:lang w:val="es-ES"/>
        </w:rPr>
      </w:pPr>
    </w:p>
    <w:p w14:paraId="3AE07732" w14:textId="17AFBB9D" w:rsidR="005840F2" w:rsidRPr="00836C89" w:rsidRDefault="00F367A0" w:rsidP="00FB2781">
      <w:pPr>
        <w:pStyle w:val="Prrafodelista"/>
        <w:keepNext/>
        <w:numPr>
          <w:ilvl w:val="0"/>
          <w:numId w:val="33"/>
        </w:numPr>
        <w:spacing w:before="0" w:after="0" w:line="240" w:lineRule="auto"/>
        <w:ind w:left="284" w:hanging="284"/>
        <w:rPr>
          <w:rFonts w:cs="Calibri"/>
          <w:b/>
          <w:sz w:val="22"/>
          <w:szCs w:val="22"/>
          <w:lang w:val="es-ES"/>
        </w:rPr>
      </w:pPr>
      <w:r w:rsidRPr="00836C89">
        <w:rPr>
          <w:rFonts w:cs="Calibri"/>
          <w:b/>
          <w:sz w:val="22"/>
          <w:szCs w:val="22"/>
          <w:lang w:val="es-ES"/>
        </w:rPr>
        <w:t>INTRODUCCIÓN</w:t>
      </w:r>
    </w:p>
    <w:p w14:paraId="4BBD36D9" w14:textId="77777777" w:rsidR="00FB2781" w:rsidRPr="00836C89" w:rsidRDefault="00FB2781" w:rsidP="00FB2781">
      <w:pPr>
        <w:pStyle w:val="Prrafodelista"/>
        <w:keepNext/>
        <w:spacing w:before="0" w:after="0" w:line="240" w:lineRule="auto"/>
        <w:ind w:left="284"/>
        <w:rPr>
          <w:rFonts w:cs="Calibri"/>
          <w:b/>
          <w:sz w:val="22"/>
          <w:szCs w:val="22"/>
          <w:lang w:val="es-ES"/>
        </w:rPr>
      </w:pPr>
    </w:p>
    <w:p w14:paraId="7DB46FAF" w14:textId="0911BFFC" w:rsidR="00CF4A87" w:rsidRPr="00836C89" w:rsidRDefault="00447E1C" w:rsidP="00FB2781">
      <w:pPr>
        <w:keepNext/>
        <w:spacing w:before="0" w:after="0" w:line="240" w:lineRule="auto"/>
        <w:contextualSpacing/>
        <w:rPr>
          <w:rFonts w:cs="Calibri"/>
          <w:sz w:val="22"/>
          <w:szCs w:val="22"/>
          <w:lang w:val="es-ES"/>
        </w:rPr>
      </w:pPr>
      <w:r w:rsidRPr="00836C89">
        <w:rPr>
          <w:rFonts w:cs="Calibri"/>
          <w:sz w:val="22"/>
          <w:szCs w:val="22"/>
          <w:lang w:val="es-ES"/>
        </w:rPr>
        <w:t xml:space="preserve">El Consejo de Administración de </w:t>
      </w:r>
      <w:proofErr w:type="spellStart"/>
      <w:r w:rsidRPr="00836C89">
        <w:rPr>
          <w:rFonts w:cs="Calibri"/>
          <w:sz w:val="22"/>
          <w:szCs w:val="22"/>
          <w:lang w:val="es-ES"/>
        </w:rPr>
        <w:t>Grenergy</w:t>
      </w:r>
      <w:proofErr w:type="spellEnd"/>
      <w:r w:rsidRPr="00836C89">
        <w:rPr>
          <w:rFonts w:cs="Calibri"/>
          <w:sz w:val="22"/>
          <w:szCs w:val="22"/>
          <w:lang w:val="es-ES"/>
        </w:rPr>
        <w:t xml:space="preserve"> Renovables, S.A. ("</w:t>
      </w:r>
      <w:proofErr w:type="spellStart"/>
      <w:r w:rsidRPr="00836C89">
        <w:rPr>
          <w:rFonts w:cs="Calibri"/>
          <w:sz w:val="22"/>
          <w:szCs w:val="22"/>
          <w:lang w:val="es-ES"/>
        </w:rPr>
        <w:t>Grenergy</w:t>
      </w:r>
      <w:proofErr w:type="spellEnd"/>
      <w:r w:rsidRPr="00836C89">
        <w:rPr>
          <w:rFonts w:cs="Calibri"/>
          <w:sz w:val="22"/>
          <w:szCs w:val="22"/>
          <w:lang w:val="es-ES"/>
        </w:rPr>
        <w:t xml:space="preserve">" o la "Sociedad") tiene legalmente </w:t>
      </w:r>
      <w:r w:rsidR="003246D3" w:rsidRPr="00836C89">
        <w:rPr>
          <w:rFonts w:cs="Calibri"/>
          <w:sz w:val="22"/>
          <w:szCs w:val="22"/>
          <w:lang w:val="es-ES"/>
        </w:rPr>
        <w:t>encomendada</w:t>
      </w:r>
      <w:r w:rsidRPr="00836C89">
        <w:rPr>
          <w:rFonts w:cs="Calibri"/>
          <w:sz w:val="22"/>
          <w:szCs w:val="22"/>
          <w:lang w:val="es-ES"/>
        </w:rPr>
        <w:t xml:space="preserve"> la determinación de las políticas y estrategias generales de la Sociedad y del Grupo de Sociedades del que es dominante y, en particular,</w:t>
      </w:r>
      <w:r w:rsidR="003246D3" w:rsidRPr="00836C89">
        <w:rPr>
          <w:rFonts w:cs="Calibri"/>
          <w:sz w:val="22"/>
          <w:szCs w:val="22"/>
          <w:lang w:val="es-ES"/>
        </w:rPr>
        <w:t xml:space="preserve"> conforme al Código de Buen Gobierno como al Reglamento del Consejo de Administración,</w:t>
      </w:r>
      <w:r w:rsidRPr="00836C89">
        <w:rPr>
          <w:rFonts w:cs="Calibri"/>
          <w:sz w:val="22"/>
          <w:szCs w:val="22"/>
          <w:lang w:val="es-ES"/>
        </w:rPr>
        <w:t xml:space="preserve"> la aprobación y supervisión de una política de selección de </w:t>
      </w:r>
      <w:proofErr w:type="gramStart"/>
      <w:r w:rsidRPr="00836C89">
        <w:rPr>
          <w:rFonts w:cs="Calibri"/>
          <w:sz w:val="22"/>
          <w:szCs w:val="22"/>
          <w:lang w:val="es-ES"/>
        </w:rPr>
        <w:t>Consejeros</w:t>
      </w:r>
      <w:proofErr w:type="gramEnd"/>
      <w:r w:rsidRPr="00836C89">
        <w:rPr>
          <w:rFonts w:cs="Calibri"/>
          <w:sz w:val="22"/>
          <w:szCs w:val="22"/>
          <w:lang w:val="es-ES"/>
        </w:rPr>
        <w:t>.</w:t>
      </w:r>
      <w:r w:rsidR="003246D3" w:rsidRPr="00836C89">
        <w:rPr>
          <w:rFonts w:cs="Calibri"/>
          <w:sz w:val="22"/>
          <w:szCs w:val="22"/>
          <w:lang w:val="es-ES"/>
        </w:rPr>
        <w:t xml:space="preserve"> Conforme a </w:t>
      </w:r>
      <w:r w:rsidRPr="00836C89">
        <w:rPr>
          <w:rFonts w:cs="Calibri"/>
          <w:sz w:val="22"/>
          <w:szCs w:val="22"/>
          <w:lang w:val="es-ES"/>
        </w:rPr>
        <w:t xml:space="preserve">lo anterior, el Consejo de </w:t>
      </w:r>
      <w:r w:rsidR="00CF4A87" w:rsidRPr="00836C89">
        <w:rPr>
          <w:rFonts w:cs="Calibri"/>
          <w:sz w:val="22"/>
          <w:szCs w:val="22"/>
          <w:lang w:val="es-ES"/>
        </w:rPr>
        <w:t xml:space="preserve">Administración de la Sociedad ha acordado en su sesión de </w:t>
      </w:r>
      <w:r w:rsidR="003246D3" w:rsidRPr="00836C89">
        <w:rPr>
          <w:rFonts w:cs="Calibri"/>
          <w:b/>
          <w:sz w:val="22"/>
          <w:szCs w:val="22"/>
          <w:lang w:val="es-ES"/>
        </w:rPr>
        <w:t>[</w:t>
      </w:r>
      <w:r w:rsidR="003246D3" w:rsidRPr="00836C89">
        <w:rPr>
          <w:rFonts w:cs="Calibri"/>
          <w:b/>
          <w:i/>
          <w:sz w:val="22"/>
          <w:szCs w:val="22"/>
          <w:lang w:val="es-ES"/>
        </w:rPr>
        <w:t>fecha</w:t>
      </w:r>
      <w:r w:rsidR="003246D3" w:rsidRPr="00836C89">
        <w:rPr>
          <w:rFonts w:cs="Calibri"/>
          <w:b/>
          <w:sz w:val="22"/>
          <w:szCs w:val="22"/>
          <w:lang w:val="es-ES"/>
        </w:rPr>
        <w:t>]</w:t>
      </w:r>
      <w:r w:rsidRPr="00836C89">
        <w:rPr>
          <w:rFonts w:cs="Calibri"/>
          <w:sz w:val="22"/>
          <w:szCs w:val="22"/>
          <w:lang w:val="es-ES"/>
        </w:rPr>
        <w:t xml:space="preserve"> aprobar la presente Política de</w:t>
      </w:r>
      <w:r w:rsidR="00CF4A87" w:rsidRPr="00836C89">
        <w:rPr>
          <w:rFonts w:cs="Calibri"/>
          <w:sz w:val="22"/>
          <w:szCs w:val="22"/>
          <w:lang w:val="es-ES"/>
        </w:rPr>
        <w:t xml:space="preserve"> </w:t>
      </w:r>
      <w:r w:rsidRPr="00836C89">
        <w:rPr>
          <w:rFonts w:cs="Calibri"/>
          <w:sz w:val="22"/>
          <w:szCs w:val="22"/>
          <w:lang w:val="es-ES"/>
        </w:rPr>
        <w:t xml:space="preserve">Selección de Consejeros de </w:t>
      </w:r>
      <w:proofErr w:type="spellStart"/>
      <w:r w:rsidR="00CF4A87" w:rsidRPr="00836C89">
        <w:rPr>
          <w:rFonts w:cs="Calibri"/>
          <w:sz w:val="22"/>
          <w:szCs w:val="22"/>
          <w:lang w:val="es-ES"/>
        </w:rPr>
        <w:t>Grene</w:t>
      </w:r>
      <w:r w:rsidR="00FC4DFB" w:rsidRPr="00836C89">
        <w:rPr>
          <w:rFonts w:cs="Calibri"/>
          <w:sz w:val="22"/>
          <w:szCs w:val="22"/>
          <w:lang w:val="es-ES"/>
        </w:rPr>
        <w:t>r</w:t>
      </w:r>
      <w:r w:rsidR="00CF4A87" w:rsidRPr="00836C89">
        <w:rPr>
          <w:rFonts w:cs="Calibri"/>
          <w:sz w:val="22"/>
          <w:szCs w:val="22"/>
          <w:lang w:val="es-ES"/>
        </w:rPr>
        <w:t>gy</w:t>
      </w:r>
      <w:proofErr w:type="spellEnd"/>
      <w:r w:rsidR="00CF4A87" w:rsidRPr="00836C89">
        <w:rPr>
          <w:rFonts w:cs="Calibri"/>
          <w:sz w:val="22"/>
          <w:szCs w:val="22"/>
          <w:lang w:val="es-ES"/>
        </w:rPr>
        <w:t>.</w:t>
      </w:r>
    </w:p>
    <w:p w14:paraId="053FC1CF" w14:textId="77777777" w:rsidR="00FB2781" w:rsidRPr="00836C89" w:rsidRDefault="00FB2781" w:rsidP="00FB2781">
      <w:pPr>
        <w:keepNext/>
        <w:spacing w:before="0" w:after="0" w:line="240" w:lineRule="auto"/>
        <w:contextualSpacing/>
        <w:rPr>
          <w:rFonts w:cs="Calibri"/>
          <w:sz w:val="22"/>
          <w:szCs w:val="22"/>
          <w:lang w:val="es-ES"/>
        </w:rPr>
      </w:pPr>
    </w:p>
    <w:p w14:paraId="3C719D7C" w14:textId="6A6E26F8" w:rsidR="00676FF9" w:rsidRPr="00836C89" w:rsidRDefault="00676FF9" w:rsidP="00FB2781">
      <w:pPr>
        <w:pStyle w:val="Prrafodelista"/>
        <w:keepNext/>
        <w:numPr>
          <w:ilvl w:val="0"/>
          <w:numId w:val="33"/>
        </w:numPr>
        <w:spacing w:before="0" w:after="0" w:line="240" w:lineRule="auto"/>
        <w:ind w:left="284" w:hanging="284"/>
        <w:rPr>
          <w:rFonts w:cs="Calibri"/>
          <w:b/>
          <w:sz w:val="22"/>
          <w:szCs w:val="22"/>
          <w:lang w:val="es-ES"/>
        </w:rPr>
      </w:pPr>
      <w:r w:rsidRPr="00836C89">
        <w:rPr>
          <w:rFonts w:cs="Calibri"/>
          <w:b/>
          <w:sz w:val="22"/>
          <w:szCs w:val="22"/>
          <w:lang w:val="es-ES"/>
        </w:rPr>
        <w:t>OBJETIVO.</w:t>
      </w:r>
    </w:p>
    <w:p w14:paraId="199D43C7" w14:textId="77777777" w:rsidR="00FB2781" w:rsidRPr="00836C89" w:rsidRDefault="00FB2781" w:rsidP="00FB2781">
      <w:pPr>
        <w:keepNext/>
        <w:spacing w:before="0" w:after="0" w:line="240" w:lineRule="auto"/>
        <w:contextualSpacing/>
        <w:rPr>
          <w:rFonts w:cs="Calibri"/>
          <w:sz w:val="22"/>
          <w:szCs w:val="22"/>
          <w:lang w:val="es-ES"/>
        </w:rPr>
      </w:pPr>
    </w:p>
    <w:p w14:paraId="5CD96E2C" w14:textId="77777777" w:rsidR="00932E27" w:rsidRPr="00836C89" w:rsidRDefault="009850D8" w:rsidP="003246D3">
      <w:pPr>
        <w:keepNext/>
        <w:spacing w:before="0" w:after="0" w:line="240" w:lineRule="auto"/>
        <w:contextualSpacing/>
        <w:rPr>
          <w:rFonts w:cs="Calibri"/>
          <w:sz w:val="22"/>
          <w:szCs w:val="22"/>
          <w:lang w:val="es-ES"/>
        </w:rPr>
      </w:pPr>
      <w:r w:rsidRPr="00836C89">
        <w:rPr>
          <w:rFonts w:cs="Calibri"/>
          <w:sz w:val="22"/>
          <w:szCs w:val="22"/>
          <w:lang w:val="es-ES"/>
        </w:rPr>
        <w:t xml:space="preserve">El objeto de esta Política es establecer los criterios y el procedimiento que el Consejo de Administración de la Sociedad seguirá en los procesos de selección relativos al nombramiento o reelección de los miembros del Consejo de Administración de </w:t>
      </w:r>
      <w:proofErr w:type="spellStart"/>
      <w:r w:rsidRPr="00836C89">
        <w:rPr>
          <w:rFonts w:cs="Calibri"/>
          <w:sz w:val="22"/>
          <w:szCs w:val="22"/>
          <w:lang w:val="es-ES"/>
        </w:rPr>
        <w:t>Grenergy</w:t>
      </w:r>
      <w:proofErr w:type="spellEnd"/>
      <w:r w:rsidR="003246D3" w:rsidRPr="00836C89">
        <w:rPr>
          <w:rFonts w:cs="Calibri"/>
          <w:sz w:val="22"/>
          <w:szCs w:val="22"/>
          <w:lang w:val="es-ES"/>
        </w:rPr>
        <w:t xml:space="preserve"> para</w:t>
      </w:r>
      <w:r w:rsidR="00932E27" w:rsidRPr="00836C89">
        <w:rPr>
          <w:rFonts w:cs="Calibri"/>
          <w:sz w:val="22"/>
          <w:szCs w:val="22"/>
          <w:lang w:val="es-ES"/>
        </w:rPr>
        <w:t xml:space="preserve"> dotar de efectividad y profesionalidad al funcionamiento del Consejo de Administración e incrementar la calidad en la gestión societaria. En este sentido, la Sociedad, en el proceso de selección o reelección de los candidatos a consejero, se guiará por el propósito de alcanzar un adecuado equilibrio en el Consejo de Administración en el mejor interés de la Sociedad.</w:t>
      </w:r>
    </w:p>
    <w:p w14:paraId="54E404D2" w14:textId="77777777" w:rsidR="00932E27" w:rsidRPr="00836C89" w:rsidRDefault="00932E27" w:rsidP="003246D3">
      <w:pPr>
        <w:keepNext/>
        <w:spacing w:before="0" w:after="0" w:line="240" w:lineRule="auto"/>
        <w:contextualSpacing/>
        <w:rPr>
          <w:rFonts w:cs="Calibri"/>
          <w:sz w:val="22"/>
          <w:szCs w:val="22"/>
          <w:lang w:val="es-ES"/>
        </w:rPr>
      </w:pPr>
    </w:p>
    <w:p w14:paraId="1ED9EFC2" w14:textId="3B8C15BF" w:rsidR="00676FF9" w:rsidRPr="00836C89" w:rsidRDefault="00932E27" w:rsidP="003246D3">
      <w:pPr>
        <w:keepNext/>
        <w:spacing w:before="0" w:after="0" w:line="240" w:lineRule="auto"/>
        <w:contextualSpacing/>
        <w:rPr>
          <w:rFonts w:cs="Calibri"/>
          <w:sz w:val="22"/>
          <w:szCs w:val="22"/>
          <w:lang w:val="es-ES"/>
        </w:rPr>
      </w:pPr>
      <w:r w:rsidRPr="00836C89">
        <w:rPr>
          <w:rFonts w:cs="Calibri"/>
          <w:sz w:val="22"/>
          <w:szCs w:val="22"/>
          <w:lang w:val="es-ES"/>
        </w:rPr>
        <w:t>Además, con la aprobación de esta Política se tratará de</w:t>
      </w:r>
      <w:r w:rsidR="00676FF9" w:rsidRPr="00836C89">
        <w:rPr>
          <w:rFonts w:cs="Calibri"/>
          <w:sz w:val="22"/>
          <w:szCs w:val="22"/>
          <w:lang w:val="es-ES"/>
        </w:rPr>
        <w:t xml:space="preserve"> asegurar que las propuestas de nombramiento de </w:t>
      </w:r>
      <w:proofErr w:type="gramStart"/>
      <w:r w:rsidR="00676FF9" w:rsidRPr="00836C89">
        <w:rPr>
          <w:rFonts w:cs="Calibri"/>
          <w:sz w:val="22"/>
          <w:szCs w:val="22"/>
          <w:lang w:val="es-ES"/>
        </w:rPr>
        <w:t>Consejeros</w:t>
      </w:r>
      <w:proofErr w:type="gramEnd"/>
      <w:r w:rsidR="00676FF9" w:rsidRPr="00836C89">
        <w:rPr>
          <w:rFonts w:cs="Calibri"/>
          <w:sz w:val="22"/>
          <w:szCs w:val="22"/>
          <w:lang w:val="es-ES"/>
        </w:rPr>
        <w:t xml:space="preserve"> responden a las recomendaciones de</w:t>
      </w:r>
      <w:r w:rsidR="003246D3" w:rsidRPr="00836C89">
        <w:rPr>
          <w:rFonts w:cs="Calibri"/>
          <w:sz w:val="22"/>
          <w:szCs w:val="22"/>
          <w:lang w:val="es-ES"/>
        </w:rPr>
        <w:t>l Código de</w:t>
      </w:r>
      <w:r w:rsidR="00676FF9" w:rsidRPr="00836C89">
        <w:rPr>
          <w:rFonts w:cs="Calibri"/>
          <w:sz w:val="22"/>
          <w:szCs w:val="22"/>
          <w:lang w:val="es-ES"/>
        </w:rPr>
        <w:t xml:space="preserve"> Buen Gobierno y a las necesidades de</w:t>
      </w:r>
      <w:r w:rsidR="009E7E6F" w:rsidRPr="00836C89">
        <w:rPr>
          <w:rFonts w:cs="Calibri"/>
          <w:sz w:val="22"/>
          <w:szCs w:val="22"/>
          <w:lang w:val="es-ES"/>
        </w:rPr>
        <w:t xml:space="preserve"> la Sociedad</w:t>
      </w:r>
      <w:r w:rsidR="00676FF9" w:rsidRPr="00836C89">
        <w:rPr>
          <w:rFonts w:cs="Calibri"/>
          <w:sz w:val="22"/>
          <w:szCs w:val="22"/>
          <w:lang w:val="es-ES"/>
        </w:rPr>
        <w:t xml:space="preserve">, y </w:t>
      </w:r>
      <w:r w:rsidR="009E7E6F" w:rsidRPr="00836C89">
        <w:rPr>
          <w:rFonts w:cs="Calibri"/>
          <w:sz w:val="22"/>
          <w:szCs w:val="22"/>
          <w:lang w:val="es-ES"/>
        </w:rPr>
        <w:t xml:space="preserve">que </w:t>
      </w:r>
      <w:r w:rsidR="00676FF9" w:rsidRPr="00836C89">
        <w:rPr>
          <w:rFonts w:cs="Calibri"/>
          <w:sz w:val="22"/>
          <w:szCs w:val="22"/>
          <w:lang w:val="es-ES"/>
        </w:rPr>
        <w:t>constitu</w:t>
      </w:r>
      <w:r w:rsidR="009E7E6F" w:rsidRPr="00836C89">
        <w:rPr>
          <w:rFonts w:cs="Calibri"/>
          <w:sz w:val="22"/>
          <w:szCs w:val="22"/>
          <w:lang w:val="es-ES"/>
        </w:rPr>
        <w:t>irán</w:t>
      </w:r>
      <w:r w:rsidR="00676FF9" w:rsidRPr="00836C89">
        <w:rPr>
          <w:rFonts w:cs="Calibri"/>
          <w:sz w:val="22"/>
          <w:szCs w:val="22"/>
          <w:lang w:val="es-ES"/>
        </w:rPr>
        <w:t xml:space="preserve"> decisiones </w:t>
      </w:r>
      <w:r w:rsidR="009E7E6F" w:rsidRPr="00836C89">
        <w:rPr>
          <w:rFonts w:cs="Calibri"/>
          <w:sz w:val="22"/>
          <w:szCs w:val="22"/>
          <w:lang w:val="es-ES"/>
        </w:rPr>
        <w:t>fundamentadas</w:t>
      </w:r>
      <w:r w:rsidR="00676FF9" w:rsidRPr="00836C89">
        <w:rPr>
          <w:rFonts w:cs="Calibri"/>
          <w:sz w:val="22"/>
          <w:szCs w:val="22"/>
          <w:lang w:val="es-ES"/>
        </w:rPr>
        <w:t xml:space="preserve"> que p</w:t>
      </w:r>
      <w:r w:rsidR="009E7E6F" w:rsidRPr="00836C89">
        <w:rPr>
          <w:rFonts w:cs="Calibri"/>
          <w:sz w:val="22"/>
          <w:szCs w:val="22"/>
          <w:lang w:val="es-ES"/>
        </w:rPr>
        <w:t>odrán</w:t>
      </w:r>
      <w:r w:rsidR="00676FF9" w:rsidRPr="00836C89">
        <w:rPr>
          <w:rFonts w:cs="Calibri"/>
          <w:sz w:val="22"/>
          <w:szCs w:val="22"/>
          <w:lang w:val="es-ES"/>
        </w:rPr>
        <w:t xml:space="preserve"> ser fiscalizadas por los accionistas y los distintos grupos de interés.</w:t>
      </w:r>
    </w:p>
    <w:p w14:paraId="305E1DC6" w14:textId="77777777" w:rsidR="00FB2781" w:rsidRPr="00836C89" w:rsidRDefault="00FB2781" w:rsidP="00FB2781">
      <w:pPr>
        <w:keepNext/>
        <w:spacing w:before="0" w:after="0" w:line="240" w:lineRule="auto"/>
        <w:contextualSpacing/>
        <w:rPr>
          <w:rFonts w:cs="Calibri"/>
          <w:sz w:val="22"/>
          <w:szCs w:val="22"/>
          <w:lang w:val="es-ES"/>
        </w:rPr>
      </w:pPr>
    </w:p>
    <w:p w14:paraId="7AA1FE8E" w14:textId="624FAA62" w:rsidR="008551E9" w:rsidRPr="00F31A0A" w:rsidRDefault="008551E9" w:rsidP="00FB2781">
      <w:pPr>
        <w:pStyle w:val="Prrafodelista"/>
        <w:keepNext/>
        <w:numPr>
          <w:ilvl w:val="0"/>
          <w:numId w:val="33"/>
        </w:numPr>
        <w:spacing w:before="0" w:after="0" w:line="240" w:lineRule="auto"/>
        <w:ind w:left="284" w:hanging="284"/>
        <w:rPr>
          <w:rFonts w:cs="Calibri"/>
          <w:b/>
          <w:sz w:val="22"/>
          <w:szCs w:val="22"/>
          <w:lang w:val="es-ES"/>
        </w:rPr>
      </w:pPr>
      <w:r w:rsidRPr="00F31A0A">
        <w:rPr>
          <w:rFonts w:cs="Calibri"/>
          <w:b/>
          <w:sz w:val="22"/>
          <w:szCs w:val="22"/>
          <w:lang w:val="es-ES"/>
        </w:rPr>
        <w:t>ÁMBITO SUBJETIVO.</w:t>
      </w:r>
    </w:p>
    <w:p w14:paraId="40075927" w14:textId="77777777" w:rsidR="00FB2781" w:rsidRPr="00836C89" w:rsidRDefault="00FB2781" w:rsidP="00FB2781">
      <w:pPr>
        <w:keepNext/>
        <w:spacing w:before="0" w:after="0" w:line="240" w:lineRule="auto"/>
        <w:contextualSpacing/>
        <w:rPr>
          <w:rFonts w:cs="Calibri"/>
          <w:sz w:val="22"/>
          <w:szCs w:val="22"/>
          <w:lang w:val="es-ES"/>
        </w:rPr>
      </w:pPr>
    </w:p>
    <w:p w14:paraId="22AB5358" w14:textId="5B8AECC3" w:rsidR="009E7E6F" w:rsidRPr="00836C89" w:rsidRDefault="008551E9" w:rsidP="00FB2781">
      <w:pPr>
        <w:keepNext/>
        <w:spacing w:before="0" w:after="0" w:line="240" w:lineRule="auto"/>
        <w:contextualSpacing/>
        <w:rPr>
          <w:rFonts w:cs="Calibri"/>
          <w:sz w:val="22"/>
          <w:szCs w:val="22"/>
          <w:lang w:val="es-ES"/>
        </w:rPr>
      </w:pPr>
      <w:r w:rsidRPr="00836C89">
        <w:rPr>
          <w:rFonts w:cs="Calibri"/>
          <w:sz w:val="22"/>
          <w:szCs w:val="22"/>
          <w:lang w:val="es-ES"/>
        </w:rPr>
        <w:t>La presente política se aplicará en la selección de los consejeros de la</w:t>
      </w:r>
      <w:r w:rsidR="00E652C4" w:rsidRPr="00836C89">
        <w:rPr>
          <w:rFonts w:cs="Calibri"/>
          <w:sz w:val="22"/>
          <w:szCs w:val="22"/>
          <w:lang w:val="es-ES"/>
        </w:rPr>
        <w:t xml:space="preserve"> </w:t>
      </w:r>
      <w:proofErr w:type="gramStart"/>
      <w:r w:rsidR="00E652C4" w:rsidRPr="00836C89">
        <w:rPr>
          <w:rFonts w:cs="Calibri"/>
          <w:sz w:val="22"/>
          <w:szCs w:val="22"/>
          <w:lang w:val="es-ES"/>
        </w:rPr>
        <w:t>Sociedad</w:t>
      </w:r>
      <w:proofErr w:type="gramEnd"/>
      <w:r w:rsidRPr="00836C89">
        <w:rPr>
          <w:rFonts w:cs="Calibri"/>
          <w:sz w:val="22"/>
          <w:szCs w:val="22"/>
          <w:lang w:val="es-ES"/>
        </w:rPr>
        <w:t xml:space="preserve"> </w:t>
      </w:r>
      <w:r w:rsidR="003246D3" w:rsidRPr="00836C89">
        <w:rPr>
          <w:rFonts w:cs="Calibri"/>
          <w:sz w:val="22"/>
          <w:szCs w:val="22"/>
          <w:lang w:val="es-ES"/>
        </w:rPr>
        <w:t>así como del secretario y vicesecretario del C</w:t>
      </w:r>
      <w:r w:rsidRPr="00836C89">
        <w:rPr>
          <w:rFonts w:cs="Calibri"/>
          <w:sz w:val="22"/>
          <w:szCs w:val="22"/>
          <w:lang w:val="es-ES"/>
        </w:rPr>
        <w:t xml:space="preserve">onsejo, </w:t>
      </w:r>
      <w:r w:rsidR="009E7E6F" w:rsidRPr="00836C89">
        <w:rPr>
          <w:rFonts w:cs="Calibri"/>
          <w:sz w:val="22"/>
          <w:szCs w:val="22"/>
          <w:lang w:val="es-ES"/>
        </w:rPr>
        <w:t>aunque</w:t>
      </w:r>
      <w:r w:rsidRPr="00836C89">
        <w:rPr>
          <w:rFonts w:cs="Calibri"/>
          <w:sz w:val="22"/>
          <w:szCs w:val="22"/>
          <w:lang w:val="es-ES"/>
        </w:rPr>
        <w:t xml:space="preserve"> no sea</w:t>
      </w:r>
      <w:r w:rsidR="00E652C4" w:rsidRPr="00836C89">
        <w:rPr>
          <w:rFonts w:cs="Calibri"/>
          <w:sz w:val="22"/>
          <w:szCs w:val="22"/>
          <w:lang w:val="es-ES"/>
        </w:rPr>
        <w:t>n</w:t>
      </w:r>
      <w:r w:rsidRPr="00836C89">
        <w:rPr>
          <w:rFonts w:cs="Calibri"/>
          <w:sz w:val="22"/>
          <w:szCs w:val="22"/>
          <w:lang w:val="es-ES"/>
        </w:rPr>
        <w:t xml:space="preserve"> consejeros.</w:t>
      </w:r>
      <w:r w:rsidR="009E7E6F" w:rsidRPr="00836C89">
        <w:rPr>
          <w:rFonts w:cs="Calibri"/>
          <w:sz w:val="22"/>
          <w:szCs w:val="22"/>
          <w:lang w:val="es-ES"/>
        </w:rPr>
        <w:t xml:space="preserve"> </w:t>
      </w:r>
      <w:r w:rsidRPr="00F31A0A">
        <w:rPr>
          <w:rFonts w:cs="Calibri"/>
          <w:sz w:val="22"/>
          <w:szCs w:val="22"/>
          <w:lang w:val="es-ES"/>
        </w:rPr>
        <w:t xml:space="preserve">En el caso de que el consejero sea una persona </w:t>
      </w:r>
      <w:r w:rsidR="00E652C4" w:rsidRPr="00836C89">
        <w:rPr>
          <w:rFonts w:cs="Calibri"/>
          <w:sz w:val="22"/>
          <w:szCs w:val="22"/>
          <w:lang w:val="es-ES"/>
        </w:rPr>
        <w:t xml:space="preserve">jurídica, la presente política se aplicará tanto a la selección de la persona jurídica como a la </w:t>
      </w:r>
      <w:r w:rsidR="00E652C4" w:rsidRPr="00836C89">
        <w:rPr>
          <w:rFonts w:cs="Calibri"/>
          <w:sz w:val="22"/>
          <w:szCs w:val="22"/>
          <w:lang w:val="es-ES"/>
        </w:rPr>
        <w:lastRenderedPageBreak/>
        <w:t xml:space="preserve">persona </w:t>
      </w:r>
      <w:r w:rsidR="0038641F" w:rsidRPr="00836C89">
        <w:rPr>
          <w:rFonts w:cs="Calibri"/>
          <w:sz w:val="22"/>
          <w:szCs w:val="22"/>
          <w:lang w:val="es-ES"/>
        </w:rPr>
        <w:t>física</w:t>
      </w:r>
      <w:r w:rsidR="00E652C4" w:rsidRPr="00836C89">
        <w:rPr>
          <w:rFonts w:cs="Calibri"/>
          <w:sz w:val="22"/>
          <w:szCs w:val="22"/>
          <w:lang w:val="es-ES"/>
        </w:rPr>
        <w:t xml:space="preserve"> que lo represente.</w:t>
      </w:r>
      <w:r w:rsidR="003246D3" w:rsidRPr="00836C89">
        <w:rPr>
          <w:rFonts w:cs="Calibri"/>
          <w:sz w:val="22"/>
          <w:szCs w:val="22"/>
          <w:lang w:val="es-ES"/>
        </w:rPr>
        <w:t xml:space="preserve"> </w:t>
      </w:r>
      <w:r w:rsidR="00A80ED0" w:rsidRPr="00836C89">
        <w:rPr>
          <w:rFonts w:cs="Calibri"/>
          <w:sz w:val="22"/>
          <w:szCs w:val="22"/>
          <w:lang w:val="es-ES"/>
        </w:rPr>
        <w:t>A todos los anteriores se les denominará de forma genérica en est</w:t>
      </w:r>
      <w:r w:rsidR="009E7E6F" w:rsidRPr="00836C89">
        <w:rPr>
          <w:rFonts w:cs="Calibri"/>
          <w:sz w:val="22"/>
          <w:szCs w:val="22"/>
          <w:lang w:val="es-ES"/>
        </w:rPr>
        <w:t>a</w:t>
      </w:r>
      <w:r w:rsidR="00A80ED0" w:rsidRPr="00836C89">
        <w:rPr>
          <w:rFonts w:cs="Calibri"/>
          <w:sz w:val="22"/>
          <w:szCs w:val="22"/>
          <w:lang w:val="es-ES"/>
        </w:rPr>
        <w:t xml:space="preserve"> </w:t>
      </w:r>
      <w:r w:rsidR="009E7E6F" w:rsidRPr="00836C89">
        <w:rPr>
          <w:rFonts w:cs="Calibri"/>
          <w:sz w:val="22"/>
          <w:szCs w:val="22"/>
          <w:lang w:val="es-ES"/>
        </w:rPr>
        <w:t>Política</w:t>
      </w:r>
      <w:r w:rsidR="00A80ED0" w:rsidRPr="00836C89">
        <w:rPr>
          <w:rFonts w:cs="Calibri"/>
          <w:sz w:val="22"/>
          <w:szCs w:val="22"/>
          <w:lang w:val="es-ES"/>
        </w:rPr>
        <w:t>, los miembros del Consejo de Administración.</w:t>
      </w:r>
    </w:p>
    <w:p w14:paraId="713BD88E" w14:textId="77777777" w:rsidR="00FB2781" w:rsidRPr="00836C89" w:rsidRDefault="00FB2781" w:rsidP="00FB2781">
      <w:pPr>
        <w:keepNext/>
        <w:spacing w:before="0" w:after="0" w:line="240" w:lineRule="auto"/>
        <w:ind w:left="705" w:hanging="705"/>
        <w:contextualSpacing/>
        <w:rPr>
          <w:rFonts w:cs="Calibri"/>
          <w:b/>
          <w:sz w:val="22"/>
          <w:szCs w:val="22"/>
          <w:lang w:val="es-ES"/>
        </w:rPr>
      </w:pPr>
    </w:p>
    <w:p w14:paraId="2A1DEABF" w14:textId="4B7561F5" w:rsidR="008551E9" w:rsidRPr="00836C89" w:rsidRDefault="009E7E6F" w:rsidP="00FB2781">
      <w:pPr>
        <w:keepNext/>
        <w:spacing w:before="0" w:after="0" w:line="240" w:lineRule="auto"/>
        <w:ind w:left="705" w:hanging="705"/>
        <w:contextualSpacing/>
        <w:rPr>
          <w:rFonts w:cs="Calibri"/>
          <w:b/>
          <w:sz w:val="22"/>
          <w:szCs w:val="22"/>
          <w:lang w:val="es-ES"/>
        </w:rPr>
      </w:pPr>
      <w:r w:rsidRPr="00836C89">
        <w:rPr>
          <w:rFonts w:cs="Calibri"/>
          <w:b/>
          <w:sz w:val="22"/>
          <w:szCs w:val="22"/>
          <w:lang w:val="es-ES"/>
        </w:rPr>
        <w:t>4.</w:t>
      </w:r>
      <w:r w:rsidR="00676FF9" w:rsidRPr="00836C89">
        <w:rPr>
          <w:rFonts w:cs="Calibri"/>
          <w:b/>
          <w:sz w:val="22"/>
          <w:szCs w:val="22"/>
          <w:lang w:val="es-ES"/>
        </w:rPr>
        <w:t xml:space="preserve"> </w:t>
      </w:r>
      <w:r w:rsidR="00E652C4" w:rsidRPr="00836C89">
        <w:rPr>
          <w:rFonts w:cs="Calibri"/>
          <w:b/>
          <w:sz w:val="22"/>
          <w:szCs w:val="22"/>
          <w:lang w:val="es-ES"/>
        </w:rPr>
        <w:t>ÓRGANOS CON COMPETENCIA EN EL PROCESO DE SELECCIÓN DE CONSEJEROS.</w:t>
      </w:r>
    </w:p>
    <w:p w14:paraId="2B17FBB3" w14:textId="77777777" w:rsidR="00FB2781" w:rsidRPr="00836C89" w:rsidRDefault="00FB2781" w:rsidP="00FB2781">
      <w:pPr>
        <w:keepNext/>
        <w:spacing w:before="0" w:after="0" w:line="240" w:lineRule="auto"/>
        <w:contextualSpacing/>
        <w:rPr>
          <w:rFonts w:cs="Calibri"/>
          <w:sz w:val="22"/>
          <w:szCs w:val="22"/>
          <w:lang w:val="es-ES"/>
        </w:rPr>
      </w:pPr>
    </w:p>
    <w:p w14:paraId="4A2A3971" w14:textId="65D4ADAF" w:rsidR="00A80ED0" w:rsidRPr="00836C89" w:rsidRDefault="00A80ED0" w:rsidP="00FB2781">
      <w:pPr>
        <w:keepNext/>
        <w:spacing w:before="0" w:after="0" w:line="240" w:lineRule="auto"/>
        <w:contextualSpacing/>
        <w:rPr>
          <w:rFonts w:cs="Calibri"/>
          <w:sz w:val="22"/>
          <w:szCs w:val="22"/>
          <w:lang w:val="es-ES"/>
        </w:rPr>
      </w:pPr>
      <w:r w:rsidRPr="00836C89">
        <w:rPr>
          <w:rFonts w:cs="Calibri"/>
          <w:sz w:val="22"/>
          <w:szCs w:val="22"/>
          <w:lang w:val="es-ES"/>
        </w:rPr>
        <w:t>Conforme a la normativa vigente</w:t>
      </w:r>
      <w:r w:rsidR="00E71F1B" w:rsidRPr="00836C89">
        <w:rPr>
          <w:rFonts w:cs="Calibri"/>
          <w:sz w:val="22"/>
          <w:szCs w:val="22"/>
          <w:lang w:val="es-ES"/>
        </w:rPr>
        <w:t>,</w:t>
      </w:r>
      <w:r w:rsidRPr="00836C89">
        <w:rPr>
          <w:rFonts w:cs="Calibri"/>
          <w:sz w:val="22"/>
          <w:szCs w:val="22"/>
          <w:lang w:val="es-ES"/>
        </w:rPr>
        <w:t xml:space="preserve"> al Reglamento del Consejo de Administración </w:t>
      </w:r>
      <w:r w:rsidR="00E71F1B" w:rsidRPr="00836C89">
        <w:rPr>
          <w:rFonts w:cs="Calibri"/>
          <w:sz w:val="22"/>
          <w:szCs w:val="22"/>
          <w:lang w:val="es-ES"/>
        </w:rPr>
        <w:t xml:space="preserve">y a esta Política </w:t>
      </w:r>
      <w:r w:rsidRPr="00836C89">
        <w:rPr>
          <w:rFonts w:cs="Calibri"/>
          <w:sz w:val="22"/>
          <w:szCs w:val="22"/>
          <w:lang w:val="es-ES"/>
        </w:rPr>
        <w:t xml:space="preserve">intervienen en la selección de los miembros del consejo de administración los siguientes órganos: </w:t>
      </w:r>
    </w:p>
    <w:p w14:paraId="1A2BDE78" w14:textId="77777777" w:rsidR="00FB2781" w:rsidRPr="00836C89" w:rsidRDefault="00FB2781" w:rsidP="00FB2781">
      <w:pPr>
        <w:keepNext/>
        <w:spacing w:before="0" w:after="0" w:line="240" w:lineRule="auto"/>
        <w:contextualSpacing/>
        <w:rPr>
          <w:rFonts w:cs="Calibri"/>
          <w:b/>
          <w:sz w:val="22"/>
          <w:szCs w:val="22"/>
          <w:lang w:val="es-ES"/>
        </w:rPr>
      </w:pPr>
    </w:p>
    <w:p w14:paraId="77E80D99" w14:textId="6A3F51A4" w:rsidR="009E7E6F" w:rsidRPr="00836C89" w:rsidRDefault="009E7E6F" w:rsidP="00FB2781">
      <w:pPr>
        <w:keepNext/>
        <w:spacing w:before="0" w:after="0" w:line="240" w:lineRule="auto"/>
        <w:contextualSpacing/>
        <w:rPr>
          <w:rFonts w:cs="Calibri"/>
          <w:b/>
          <w:sz w:val="22"/>
          <w:szCs w:val="22"/>
          <w:lang w:val="es-ES"/>
        </w:rPr>
      </w:pPr>
      <w:r w:rsidRPr="00836C89">
        <w:rPr>
          <w:rFonts w:cs="Calibri"/>
          <w:b/>
          <w:sz w:val="22"/>
          <w:szCs w:val="22"/>
          <w:lang w:val="es-ES"/>
        </w:rPr>
        <w:t>4.1. Junta General de Accionistas.</w:t>
      </w:r>
    </w:p>
    <w:p w14:paraId="6F814231" w14:textId="77777777" w:rsidR="00FB2781" w:rsidRPr="00836C89" w:rsidRDefault="00FB2781" w:rsidP="00FB2781">
      <w:pPr>
        <w:keepNext/>
        <w:spacing w:before="0" w:after="0" w:line="240" w:lineRule="auto"/>
        <w:contextualSpacing/>
        <w:rPr>
          <w:rFonts w:cs="Calibri"/>
          <w:sz w:val="22"/>
          <w:szCs w:val="22"/>
          <w:lang w:val="es-ES"/>
        </w:rPr>
      </w:pPr>
    </w:p>
    <w:p w14:paraId="7E62AB9A" w14:textId="0ED50C54" w:rsidR="009E7E6F" w:rsidRPr="00836C89" w:rsidRDefault="009E7E6F" w:rsidP="00FB2781">
      <w:pPr>
        <w:keepNext/>
        <w:spacing w:before="0" w:after="0" w:line="240" w:lineRule="auto"/>
        <w:contextualSpacing/>
        <w:rPr>
          <w:rFonts w:cs="Calibri"/>
          <w:sz w:val="22"/>
          <w:szCs w:val="22"/>
          <w:lang w:val="es-ES"/>
        </w:rPr>
      </w:pPr>
      <w:r w:rsidRPr="00836C89">
        <w:rPr>
          <w:rFonts w:cs="Calibri"/>
          <w:sz w:val="22"/>
          <w:szCs w:val="22"/>
          <w:lang w:val="es-ES"/>
        </w:rPr>
        <w:t>A la Junta General de Accionistas le corresponde la decisión de</w:t>
      </w:r>
      <w:r w:rsidR="002C65AA" w:rsidRPr="00836C89">
        <w:rPr>
          <w:rFonts w:cs="Calibri"/>
          <w:sz w:val="22"/>
          <w:szCs w:val="22"/>
          <w:lang w:val="es-ES"/>
        </w:rPr>
        <w:t>l</w:t>
      </w:r>
      <w:r w:rsidRPr="00836C89">
        <w:rPr>
          <w:rFonts w:cs="Calibri"/>
          <w:sz w:val="22"/>
          <w:szCs w:val="22"/>
          <w:lang w:val="es-ES"/>
        </w:rPr>
        <w:t xml:space="preserve"> nombramiento y cese de los consejeros en todos los casos, </w:t>
      </w:r>
      <w:r w:rsidR="003246D3" w:rsidRPr="00836C89">
        <w:rPr>
          <w:rFonts w:cs="Calibri"/>
          <w:sz w:val="22"/>
          <w:szCs w:val="22"/>
          <w:lang w:val="es-ES"/>
        </w:rPr>
        <w:t>con la única excepción del</w:t>
      </w:r>
      <w:r w:rsidRPr="00836C89">
        <w:rPr>
          <w:rFonts w:cs="Calibri"/>
          <w:sz w:val="22"/>
          <w:szCs w:val="22"/>
          <w:lang w:val="es-ES"/>
        </w:rPr>
        <w:t xml:space="preserve"> nombramiento por cooptación que corresponde al Consejo de Administración</w:t>
      </w:r>
      <w:r w:rsidR="002C65AA" w:rsidRPr="00836C89">
        <w:rPr>
          <w:rFonts w:cs="Calibri"/>
          <w:sz w:val="22"/>
          <w:szCs w:val="22"/>
          <w:lang w:val="es-ES"/>
        </w:rPr>
        <w:t>, sin perjuicio de la posterior ratificación por la Junta General.</w:t>
      </w:r>
      <w:r w:rsidRPr="00836C89">
        <w:rPr>
          <w:rFonts w:cs="Calibri"/>
          <w:sz w:val="22"/>
          <w:szCs w:val="22"/>
          <w:lang w:val="es-ES"/>
        </w:rPr>
        <w:t xml:space="preserve"> </w:t>
      </w:r>
    </w:p>
    <w:p w14:paraId="58F02805" w14:textId="77777777" w:rsidR="00FB2781" w:rsidRPr="00836C89" w:rsidRDefault="00FB2781" w:rsidP="00FB2781">
      <w:pPr>
        <w:keepNext/>
        <w:spacing w:before="0" w:after="0" w:line="240" w:lineRule="auto"/>
        <w:contextualSpacing/>
        <w:rPr>
          <w:rFonts w:cs="Calibri"/>
          <w:b/>
          <w:sz w:val="22"/>
          <w:szCs w:val="22"/>
          <w:lang w:val="es-ES"/>
        </w:rPr>
      </w:pPr>
    </w:p>
    <w:p w14:paraId="58C37AED" w14:textId="4C0E3ABC" w:rsidR="008551E9" w:rsidRPr="00836C89" w:rsidRDefault="009E7E6F" w:rsidP="00FB2781">
      <w:pPr>
        <w:keepNext/>
        <w:spacing w:before="0" w:after="0" w:line="240" w:lineRule="auto"/>
        <w:contextualSpacing/>
        <w:rPr>
          <w:rFonts w:cs="Calibri"/>
          <w:b/>
          <w:sz w:val="22"/>
          <w:szCs w:val="22"/>
          <w:lang w:val="es-ES"/>
        </w:rPr>
      </w:pPr>
      <w:r w:rsidRPr="00836C89">
        <w:rPr>
          <w:rFonts w:cs="Calibri"/>
          <w:b/>
          <w:sz w:val="22"/>
          <w:szCs w:val="22"/>
          <w:lang w:val="es-ES"/>
        </w:rPr>
        <w:t xml:space="preserve">4.2. </w:t>
      </w:r>
      <w:r w:rsidR="008551E9" w:rsidRPr="00836C89">
        <w:rPr>
          <w:rFonts w:cs="Calibri"/>
          <w:b/>
          <w:sz w:val="22"/>
          <w:szCs w:val="22"/>
          <w:lang w:val="es-ES"/>
        </w:rPr>
        <w:t>Consejo de Administración</w:t>
      </w:r>
      <w:r w:rsidR="006E604C" w:rsidRPr="00836C89">
        <w:rPr>
          <w:rFonts w:cs="Calibri"/>
          <w:b/>
          <w:sz w:val="22"/>
          <w:szCs w:val="22"/>
          <w:lang w:val="es-ES"/>
        </w:rPr>
        <w:t>.</w:t>
      </w:r>
    </w:p>
    <w:p w14:paraId="2A115F8B" w14:textId="77777777" w:rsidR="00FB2781" w:rsidRPr="00836C89" w:rsidRDefault="00FB2781" w:rsidP="00FB2781">
      <w:pPr>
        <w:keepNext/>
        <w:spacing w:before="0" w:after="0" w:line="240" w:lineRule="auto"/>
        <w:contextualSpacing/>
        <w:rPr>
          <w:rFonts w:cs="Calibri"/>
          <w:sz w:val="22"/>
          <w:szCs w:val="22"/>
          <w:lang w:val="es-ES"/>
        </w:rPr>
      </w:pPr>
    </w:p>
    <w:p w14:paraId="183CE193" w14:textId="7C7189CE" w:rsidR="008551E9" w:rsidRPr="00836C89" w:rsidRDefault="006E604C" w:rsidP="00FB2781">
      <w:pPr>
        <w:keepNext/>
        <w:spacing w:before="0" w:after="0" w:line="240" w:lineRule="auto"/>
        <w:contextualSpacing/>
        <w:rPr>
          <w:rFonts w:cs="Calibri"/>
          <w:sz w:val="22"/>
          <w:szCs w:val="22"/>
          <w:lang w:val="es-ES"/>
        </w:rPr>
      </w:pPr>
      <w:r w:rsidRPr="00836C89">
        <w:rPr>
          <w:rFonts w:cs="Calibri"/>
          <w:sz w:val="22"/>
          <w:szCs w:val="22"/>
          <w:lang w:val="es-ES"/>
        </w:rPr>
        <w:t>A</w:t>
      </w:r>
      <w:r w:rsidR="00E652C4" w:rsidRPr="00836C89">
        <w:rPr>
          <w:rFonts w:cs="Calibri"/>
          <w:sz w:val="22"/>
          <w:szCs w:val="22"/>
          <w:lang w:val="es-ES"/>
        </w:rPr>
        <w:t xml:space="preserve">l Consejo de Administración </w:t>
      </w:r>
      <w:r w:rsidR="008551E9" w:rsidRPr="00836C89">
        <w:rPr>
          <w:rFonts w:cs="Calibri"/>
          <w:sz w:val="22"/>
          <w:szCs w:val="22"/>
          <w:lang w:val="es-ES"/>
        </w:rPr>
        <w:t>corresponden las siguientes competencias en materia de selección</w:t>
      </w:r>
      <w:r w:rsidR="00E652C4" w:rsidRPr="00836C89">
        <w:rPr>
          <w:rFonts w:cs="Calibri"/>
          <w:sz w:val="22"/>
          <w:szCs w:val="22"/>
          <w:lang w:val="es-ES"/>
        </w:rPr>
        <w:t xml:space="preserve"> </w:t>
      </w:r>
      <w:r w:rsidRPr="00836C89">
        <w:rPr>
          <w:rFonts w:cs="Calibri"/>
          <w:sz w:val="22"/>
          <w:szCs w:val="22"/>
          <w:lang w:val="es-ES"/>
        </w:rPr>
        <w:t>de miembros del consejo</w:t>
      </w:r>
      <w:r w:rsidR="008551E9" w:rsidRPr="00836C89">
        <w:rPr>
          <w:rFonts w:cs="Calibri"/>
          <w:sz w:val="22"/>
          <w:szCs w:val="22"/>
          <w:lang w:val="es-ES"/>
        </w:rPr>
        <w:t>:</w:t>
      </w:r>
    </w:p>
    <w:p w14:paraId="2AC0A0D1" w14:textId="77777777" w:rsidR="00FB2781" w:rsidRPr="00836C89" w:rsidRDefault="00FB2781" w:rsidP="00FB2781">
      <w:pPr>
        <w:keepNext/>
        <w:spacing w:before="0" w:after="0" w:line="240" w:lineRule="auto"/>
        <w:contextualSpacing/>
        <w:rPr>
          <w:rFonts w:cs="Calibri"/>
          <w:b/>
          <w:sz w:val="22"/>
          <w:szCs w:val="22"/>
          <w:lang w:val="es-ES"/>
        </w:rPr>
      </w:pPr>
    </w:p>
    <w:p w14:paraId="72A69612" w14:textId="30538B11" w:rsidR="008551E9" w:rsidRPr="00836C89" w:rsidRDefault="008551E9"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t>La aprobación y modificación de la presente Política.</w:t>
      </w:r>
    </w:p>
    <w:p w14:paraId="55BC43EE" w14:textId="77777777" w:rsidR="00E652C4" w:rsidRPr="00836C89" w:rsidRDefault="00E652C4" w:rsidP="00FB2781">
      <w:pPr>
        <w:pStyle w:val="Prrafodelista"/>
        <w:keepNext/>
        <w:spacing w:before="0" w:after="0" w:line="240" w:lineRule="auto"/>
        <w:rPr>
          <w:rFonts w:cs="Calibri"/>
          <w:sz w:val="22"/>
          <w:szCs w:val="22"/>
          <w:lang w:val="es-ES"/>
        </w:rPr>
      </w:pPr>
    </w:p>
    <w:p w14:paraId="3D437E42" w14:textId="77777777" w:rsidR="00E652C4" w:rsidRPr="00836C89" w:rsidRDefault="008551E9"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t>La elaboración de un informe justificativo en el que se valore la competencia,</w:t>
      </w:r>
      <w:r w:rsidR="00E652C4" w:rsidRPr="00836C89">
        <w:rPr>
          <w:rFonts w:cs="Calibri"/>
          <w:sz w:val="22"/>
          <w:szCs w:val="22"/>
          <w:lang w:val="es-ES"/>
        </w:rPr>
        <w:t xml:space="preserve"> </w:t>
      </w:r>
      <w:r w:rsidRPr="00836C89">
        <w:rPr>
          <w:rFonts w:cs="Calibri"/>
          <w:sz w:val="22"/>
          <w:szCs w:val="22"/>
          <w:lang w:val="es-ES"/>
        </w:rPr>
        <w:t>experiencia y méritos del candidato propuesto para ser nombrado o reelegido</w:t>
      </w:r>
      <w:r w:rsidR="00E652C4" w:rsidRPr="00836C89">
        <w:rPr>
          <w:rFonts w:cs="Calibri"/>
          <w:sz w:val="22"/>
          <w:szCs w:val="22"/>
          <w:lang w:val="es-ES"/>
        </w:rPr>
        <w:t xml:space="preserve"> </w:t>
      </w:r>
      <w:proofErr w:type="gramStart"/>
      <w:r w:rsidRPr="00836C89">
        <w:rPr>
          <w:rFonts w:cs="Calibri"/>
          <w:sz w:val="22"/>
          <w:szCs w:val="22"/>
          <w:lang w:val="es-ES"/>
        </w:rPr>
        <w:t>Consejero</w:t>
      </w:r>
      <w:proofErr w:type="gramEnd"/>
      <w:r w:rsidRPr="00836C89">
        <w:rPr>
          <w:rFonts w:cs="Calibri"/>
          <w:sz w:val="22"/>
          <w:szCs w:val="22"/>
          <w:lang w:val="es-ES"/>
        </w:rPr>
        <w:t>, que en todo caso deberá acompañar a la propuesta de nombramiento</w:t>
      </w:r>
      <w:r w:rsidR="00E652C4" w:rsidRPr="00836C89">
        <w:rPr>
          <w:rFonts w:cs="Calibri"/>
          <w:sz w:val="22"/>
          <w:szCs w:val="22"/>
          <w:lang w:val="es-ES"/>
        </w:rPr>
        <w:t xml:space="preserve"> </w:t>
      </w:r>
      <w:r w:rsidRPr="00836C89">
        <w:rPr>
          <w:rFonts w:cs="Calibri"/>
          <w:sz w:val="22"/>
          <w:szCs w:val="22"/>
          <w:lang w:val="es-ES"/>
        </w:rPr>
        <w:t>o reelección, y se acompañará al acta de la Junta General o del propio Consejo.</w:t>
      </w:r>
    </w:p>
    <w:p w14:paraId="10E36B5F" w14:textId="77777777" w:rsidR="00E652C4" w:rsidRPr="00836C89" w:rsidRDefault="00E652C4" w:rsidP="00FB2781">
      <w:pPr>
        <w:pStyle w:val="Prrafodelista"/>
        <w:spacing w:before="0" w:after="0" w:line="240" w:lineRule="auto"/>
        <w:rPr>
          <w:rFonts w:cs="Calibri"/>
          <w:sz w:val="22"/>
          <w:szCs w:val="22"/>
          <w:lang w:val="es-ES"/>
        </w:rPr>
      </w:pPr>
    </w:p>
    <w:p w14:paraId="3A8C85A8" w14:textId="77777777" w:rsidR="00A80ED0" w:rsidRPr="00836C89" w:rsidRDefault="008551E9" w:rsidP="00FB2781">
      <w:pPr>
        <w:pStyle w:val="Prrafodelista"/>
        <w:keepNext/>
        <w:numPr>
          <w:ilvl w:val="0"/>
          <w:numId w:val="45"/>
        </w:numPr>
        <w:spacing w:before="0" w:after="0" w:line="240" w:lineRule="auto"/>
        <w:rPr>
          <w:rFonts w:cs="Calibri"/>
          <w:b/>
          <w:sz w:val="22"/>
          <w:szCs w:val="22"/>
          <w:lang w:val="es-ES"/>
        </w:rPr>
      </w:pPr>
      <w:r w:rsidRPr="00836C89">
        <w:rPr>
          <w:rFonts w:cs="Calibri"/>
          <w:sz w:val="22"/>
          <w:szCs w:val="22"/>
          <w:lang w:val="es-ES"/>
        </w:rPr>
        <w:t xml:space="preserve">Las propuestas de nombramiento o reelección de </w:t>
      </w:r>
      <w:proofErr w:type="gramStart"/>
      <w:r w:rsidRPr="00836C89">
        <w:rPr>
          <w:rFonts w:cs="Calibri"/>
          <w:sz w:val="22"/>
          <w:szCs w:val="22"/>
          <w:lang w:val="es-ES"/>
        </w:rPr>
        <w:t>Consejeros</w:t>
      </w:r>
      <w:proofErr w:type="gramEnd"/>
      <w:r w:rsidRPr="00836C89">
        <w:rPr>
          <w:rFonts w:cs="Calibri"/>
          <w:sz w:val="22"/>
          <w:szCs w:val="22"/>
          <w:lang w:val="es-ES"/>
        </w:rPr>
        <w:t xml:space="preserve"> no Independientes</w:t>
      </w:r>
      <w:r w:rsidR="00E652C4" w:rsidRPr="00836C89">
        <w:rPr>
          <w:rFonts w:cs="Calibri"/>
          <w:sz w:val="22"/>
          <w:szCs w:val="22"/>
          <w:lang w:val="es-ES"/>
        </w:rPr>
        <w:t xml:space="preserve"> </w:t>
      </w:r>
      <w:r w:rsidRPr="00836C89">
        <w:rPr>
          <w:rFonts w:cs="Calibri"/>
          <w:sz w:val="22"/>
          <w:szCs w:val="22"/>
          <w:lang w:val="es-ES"/>
        </w:rPr>
        <w:t>que someta a la consi</w:t>
      </w:r>
      <w:r w:rsidR="00A80ED0" w:rsidRPr="00836C89">
        <w:rPr>
          <w:rFonts w:cs="Calibri"/>
          <w:sz w:val="22"/>
          <w:szCs w:val="22"/>
          <w:lang w:val="es-ES"/>
        </w:rPr>
        <w:t>deración de la Junta General.</w:t>
      </w:r>
    </w:p>
    <w:p w14:paraId="7964A885" w14:textId="77777777" w:rsidR="00A80ED0" w:rsidRPr="00836C89" w:rsidRDefault="00A80ED0" w:rsidP="00FB2781">
      <w:pPr>
        <w:pStyle w:val="Prrafodelista"/>
        <w:spacing w:before="0" w:after="0" w:line="240" w:lineRule="auto"/>
        <w:rPr>
          <w:rFonts w:cs="Calibri"/>
          <w:sz w:val="22"/>
          <w:szCs w:val="22"/>
          <w:lang w:val="es-ES"/>
        </w:rPr>
      </w:pPr>
    </w:p>
    <w:p w14:paraId="07D3C498" w14:textId="718A8BDF" w:rsidR="008551E9" w:rsidRPr="00836C89" w:rsidRDefault="00A80ED0" w:rsidP="00FB2781">
      <w:pPr>
        <w:pStyle w:val="Prrafodelista"/>
        <w:keepNext/>
        <w:numPr>
          <w:ilvl w:val="0"/>
          <w:numId w:val="45"/>
        </w:numPr>
        <w:spacing w:before="0" w:after="0" w:line="240" w:lineRule="auto"/>
        <w:rPr>
          <w:rFonts w:cs="Calibri"/>
          <w:b/>
          <w:sz w:val="22"/>
          <w:szCs w:val="22"/>
          <w:lang w:val="es-ES"/>
        </w:rPr>
      </w:pPr>
      <w:r w:rsidRPr="00836C89">
        <w:rPr>
          <w:rFonts w:cs="Calibri"/>
          <w:sz w:val="22"/>
          <w:szCs w:val="22"/>
          <w:lang w:val="es-ES"/>
        </w:rPr>
        <w:t>El</w:t>
      </w:r>
      <w:r w:rsidR="00E652C4" w:rsidRPr="00836C89">
        <w:rPr>
          <w:rFonts w:cs="Calibri"/>
          <w:sz w:val="22"/>
          <w:szCs w:val="22"/>
          <w:lang w:val="es-ES"/>
        </w:rPr>
        <w:t xml:space="preserve"> </w:t>
      </w:r>
      <w:r w:rsidR="008551E9" w:rsidRPr="00836C89">
        <w:rPr>
          <w:rFonts w:cs="Calibri"/>
          <w:sz w:val="22"/>
          <w:szCs w:val="22"/>
          <w:lang w:val="es-ES"/>
        </w:rPr>
        <w:t xml:space="preserve">nombramiento </w:t>
      </w:r>
      <w:r w:rsidRPr="00836C89">
        <w:rPr>
          <w:rFonts w:cs="Calibri"/>
          <w:sz w:val="22"/>
          <w:szCs w:val="22"/>
          <w:lang w:val="es-ES"/>
        </w:rPr>
        <w:t>de consejeros</w:t>
      </w:r>
      <w:r w:rsidR="008551E9" w:rsidRPr="00836C89">
        <w:rPr>
          <w:rFonts w:cs="Calibri"/>
          <w:sz w:val="22"/>
          <w:szCs w:val="22"/>
          <w:lang w:val="es-ES"/>
        </w:rPr>
        <w:t xml:space="preserve"> en</w:t>
      </w:r>
      <w:r w:rsidRPr="00836C89">
        <w:rPr>
          <w:rFonts w:cs="Calibri"/>
          <w:sz w:val="22"/>
          <w:szCs w:val="22"/>
          <w:lang w:val="es-ES"/>
        </w:rPr>
        <w:t xml:space="preserve"> caso de</w:t>
      </w:r>
      <w:r w:rsidR="008551E9" w:rsidRPr="00836C89">
        <w:rPr>
          <w:rFonts w:cs="Calibri"/>
          <w:sz w:val="22"/>
          <w:szCs w:val="22"/>
          <w:lang w:val="es-ES"/>
        </w:rPr>
        <w:t xml:space="preserve"> cooptación</w:t>
      </w:r>
      <w:r w:rsidRPr="00836C89">
        <w:rPr>
          <w:rFonts w:cs="Calibri"/>
          <w:sz w:val="22"/>
          <w:szCs w:val="22"/>
          <w:lang w:val="es-ES"/>
        </w:rPr>
        <w:t>.</w:t>
      </w:r>
    </w:p>
    <w:p w14:paraId="036387CC" w14:textId="77777777" w:rsidR="00A80ED0" w:rsidRPr="00836C89" w:rsidRDefault="00A80ED0" w:rsidP="00FB2781">
      <w:pPr>
        <w:pStyle w:val="Prrafodelista"/>
        <w:spacing w:before="0" w:after="0" w:line="240" w:lineRule="auto"/>
        <w:rPr>
          <w:rFonts w:cs="Calibri"/>
          <w:b/>
          <w:sz w:val="22"/>
          <w:szCs w:val="22"/>
          <w:lang w:val="es-ES"/>
        </w:rPr>
      </w:pPr>
    </w:p>
    <w:p w14:paraId="1AD64481" w14:textId="77777777" w:rsidR="00E71F1B" w:rsidRPr="00836C89" w:rsidRDefault="00A80ED0"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t>El nombramiento del secretario y vicesecretario del Consejo de Administración.</w:t>
      </w:r>
    </w:p>
    <w:p w14:paraId="19BAF753" w14:textId="77777777" w:rsidR="00E71F1B" w:rsidRPr="00836C89" w:rsidRDefault="00E71F1B" w:rsidP="00FB2781">
      <w:pPr>
        <w:pStyle w:val="Prrafodelista"/>
        <w:spacing w:before="0" w:after="0" w:line="240" w:lineRule="auto"/>
        <w:rPr>
          <w:rFonts w:cs="Calibri"/>
          <w:sz w:val="22"/>
          <w:szCs w:val="22"/>
          <w:lang w:val="es-ES"/>
        </w:rPr>
      </w:pPr>
    </w:p>
    <w:p w14:paraId="624F000C" w14:textId="7B891C32" w:rsidR="00E71F1B" w:rsidRPr="00836C89" w:rsidRDefault="00E71F1B"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t>La fijación, a propuesta de la Comisión de Nombramiento</w:t>
      </w:r>
      <w:r w:rsidR="002F222A" w:rsidRPr="00836C89">
        <w:rPr>
          <w:rFonts w:cs="Calibri"/>
          <w:sz w:val="22"/>
          <w:szCs w:val="22"/>
          <w:lang w:val="es-ES"/>
        </w:rPr>
        <w:t>s</w:t>
      </w:r>
      <w:r w:rsidRPr="00836C89">
        <w:rPr>
          <w:rFonts w:cs="Calibri"/>
          <w:sz w:val="22"/>
          <w:szCs w:val="22"/>
          <w:lang w:val="es-ES"/>
        </w:rPr>
        <w:t xml:space="preserve"> y Retribuciones, de forma apriorística del perfil de consejero que deba ser propuesto a la Junta o elegido por el Consejo en caso de existir vacante.</w:t>
      </w:r>
    </w:p>
    <w:p w14:paraId="0179C569" w14:textId="77777777" w:rsidR="00FB2781" w:rsidRPr="00F31A0A" w:rsidRDefault="00FB2781" w:rsidP="00FB2781">
      <w:pPr>
        <w:keepNext/>
        <w:spacing w:before="0" w:after="0" w:line="240" w:lineRule="auto"/>
        <w:contextualSpacing/>
        <w:rPr>
          <w:rFonts w:cs="Calibri"/>
          <w:b/>
          <w:sz w:val="22"/>
          <w:szCs w:val="22"/>
          <w:lang w:val="es-ES"/>
        </w:rPr>
      </w:pPr>
    </w:p>
    <w:p w14:paraId="6EAA8C66" w14:textId="51BAAC88" w:rsidR="00E71F1B" w:rsidRPr="00836C89" w:rsidRDefault="009E7E6F" w:rsidP="00FB2781">
      <w:pPr>
        <w:keepNext/>
        <w:spacing w:before="0" w:after="0" w:line="240" w:lineRule="auto"/>
        <w:contextualSpacing/>
        <w:rPr>
          <w:rFonts w:cs="Calibri"/>
          <w:b/>
          <w:sz w:val="22"/>
          <w:szCs w:val="22"/>
          <w:lang w:val="es-ES"/>
        </w:rPr>
      </w:pPr>
      <w:r w:rsidRPr="00836C89">
        <w:rPr>
          <w:rFonts w:cs="Calibri"/>
          <w:b/>
          <w:sz w:val="22"/>
          <w:szCs w:val="22"/>
          <w:lang w:val="es-ES"/>
        </w:rPr>
        <w:t>4</w:t>
      </w:r>
      <w:r w:rsidR="00E71F1B" w:rsidRPr="00836C89">
        <w:rPr>
          <w:rFonts w:cs="Calibri"/>
          <w:b/>
          <w:sz w:val="22"/>
          <w:szCs w:val="22"/>
          <w:lang w:val="es-ES"/>
        </w:rPr>
        <w:t>.</w:t>
      </w:r>
      <w:r w:rsidR="005808A4" w:rsidRPr="00836C89">
        <w:rPr>
          <w:rFonts w:cs="Calibri"/>
          <w:b/>
          <w:sz w:val="22"/>
          <w:szCs w:val="22"/>
          <w:lang w:val="es-ES"/>
        </w:rPr>
        <w:t>3</w:t>
      </w:r>
      <w:r w:rsidR="00E71F1B" w:rsidRPr="00836C89">
        <w:rPr>
          <w:rFonts w:cs="Calibri"/>
          <w:b/>
          <w:sz w:val="22"/>
          <w:szCs w:val="22"/>
          <w:lang w:val="es-ES"/>
        </w:rPr>
        <w:t>. Comisión de Nombramientos y</w:t>
      </w:r>
      <w:r w:rsidR="008551E9" w:rsidRPr="00836C89">
        <w:rPr>
          <w:rFonts w:cs="Calibri"/>
          <w:b/>
          <w:sz w:val="22"/>
          <w:szCs w:val="22"/>
          <w:lang w:val="es-ES"/>
        </w:rPr>
        <w:t xml:space="preserve"> Retribuciones</w:t>
      </w:r>
      <w:r w:rsidR="00E71F1B" w:rsidRPr="00836C89">
        <w:rPr>
          <w:rFonts w:cs="Calibri"/>
          <w:b/>
          <w:sz w:val="22"/>
          <w:szCs w:val="22"/>
          <w:lang w:val="es-ES"/>
        </w:rPr>
        <w:t>.</w:t>
      </w:r>
    </w:p>
    <w:p w14:paraId="1BCE337E" w14:textId="77777777" w:rsidR="00FB2781" w:rsidRPr="00836C89" w:rsidRDefault="00FB2781" w:rsidP="00FB2781">
      <w:pPr>
        <w:keepNext/>
        <w:spacing w:before="0" w:after="0" w:line="240" w:lineRule="auto"/>
        <w:contextualSpacing/>
        <w:rPr>
          <w:rFonts w:cs="Calibri"/>
          <w:sz w:val="22"/>
          <w:szCs w:val="22"/>
          <w:lang w:val="es-ES"/>
        </w:rPr>
      </w:pPr>
    </w:p>
    <w:p w14:paraId="2EC3DA9D" w14:textId="52F5FFC7" w:rsidR="008551E9" w:rsidRPr="00836C89" w:rsidRDefault="006E604C" w:rsidP="00FB2781">
      <w:pPr>
        <w:keepNext/>
        <w:spacing w:before="0" w:after="0" w:line="240" w:lineRule="auto"/>
        <w:contextualSpacing/>
        <w:rPr>
          <w:rFonts w:cs="Calibri"/>
          <w:sz w:val="22"/>
          <w:szCs w:val="22"/>
          <w:lang w:val="es-ES"/>
        </w:rPr>
      </w:pPr>
      <w:r w:rsidRPr="00836C89">
        <w:rPr>
          <w:rFonts w:cs="Calibri"/>
          <w:sz w:val="22"/>
          <w:szCs w:val="22"/>
          <w:lang w:val="es-ES"/>
        </w:rPr>
        <w:t>A la Comisión de Nombramientos y Retribuciones corresponden las</w:t>
      </w:r>
      <w:r w:rsidR="008551E9" w:rsidRPr="00836C89">
        <w:rPr>
          <w:rFonts w:cs="Calibri"/>
          <w:sz w:val="22"/>
          <w:szCs w:val="22"/>
          <w:lang w:val="es-ES"/>
        </w:rPr>
        <w:t xml:space="preserve"> siguientes</w:t>
      </w:r>
      <w:r w:rsidRPr="00836C89">
        <w:rPr>
          <w:rFonts w:cs="Calibri"/>
          <w:sz w:val="22"/>
          <w:szCs w:val="22"/>
          <w:lang w:val="es-ES"/>
        </w:rPr>
        <w:t xml:space="preserve"> </w:t>
      </w:r>
      <w:r w:rsidR="008551E9" w:rsidRPr="00836C89">
        <w:rPr>
          <w:rFonts w:cs="Calibri"/>
          <w:sz w:val="22"/>
          <w:szCs w:val="22"/>
          <w:lang w:val="es-ES"/>
        </w:rPr>
        <w:t>competencias</w:t>
      </w:r>
      <w:r w:rsidRPr="00836C89">
        <w:rPr>
          <w:rFonts w:cs="Calibri"/>
          <w:sz w:val="22"/>
          <w:szCs w:val="22"/>
          <w:lang w:val="es-ES"/>
        </w:rPr>
        <w:t xml:space="preserve"> en materia de selección de miembros del Consejo</w:t>
      </w:r>
      <w:r w:rsidR="008551E9" w:rsidRPr="00836C89">
        <w:rPr>
          <w:rFonts w:cs="Calibri"/>
          <w:sz w:val="22"/>
          <w:szCs w:val="22"/>
          <w:lang w:val="es-ES"/>
        </w:rPr>
        <w:t>:</w:t>
      </w:r>
    </w:p>
    <w:p w14:paraId="42625BF2" w14:textId="77777777" w:rsidR="00FB2781" w:rsidRPr="00836C89" w:rsidRDefault="00FB2781" w:rsidP="00FB2781">
      <w:pPr>
        <w:keepNext/>
        <w:spacing w:before="0" w:after="0" w:line="240" w:lineRule="auto"/>
        <w:contextualSpacing/>
        <w:rPr>
          <w:rFonts w:cs="Calibri"/>
          <w:sz w:val="22"/>
          <w:szCs w:val="22"/>
          <w:lang w:val="es-ES"/>
        </w:rPr>
      </w:pPr>
    </w:p>
    <w:p w14:paraId="509C2DAD" w14:textId="5EE2A6F0" w:rsidR="006E604C" w:rsidRPr="00836C89" w:rsidRDefault="006E604C"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t>E</w:t>
      </w:r>
      <w:r w:rsidR="008551E9" w:rsidRPr="00836C89">
        <w:rPr>
          <w:rFonts w:cs="Calibri"/>
          <w:sz w:val="22"/>
          <w:szCs w:val="22"/>
          <w:lang w:val="es-ES"/>
        </w:rPr>
        <w:t xml:space="preserve">valuar las </w:t>
      </w:r>
      <w:r w:rsidR="002C65AA" w:rsidRPr="00836C89">
        <w:rPr>
          <w:rFonts w:cs="Calibri"/>
          <w:sz w:val="22"/>
          <w:szCs w:val="22"/>
          <w:lang w:val="es-ES"/>
        </w:rPr>
        <w:t>necesidades de composición de</w:t>
      </w:r>
      <w:r w:rsidR="008551E9" w:rsidRPr="00836C89">
        <w:rPr>
          <w:rFonts w:cs="Calibri"/>
          <w:sz w:val="22"/>
          <w:szCs w:val="22"/>
          <w:lang w:val="es-ES"/>
        </w:rPr>
        <w:t>l Consejo</w:t>
      </w:r>
      <w:r w:rsidRPr="00836C89">
        <w:rPr>
          <w:rFonts w:cs="Calibri"/>
          <w:sz w:val="22"/>
          <w:szCs w:val="22"/>
          <w:lang w:val="es-ES"/>
        </w:rPr>
        <w:t xml:space="preserve"> </w:t>
      </w:r>
      <w:r w:rsidR="008551E9" w:rsidRPr="00836C89">
        <w:rPr>
          <w:rFonts w:cs="Calibri"/>
          <w:sz w:val="22"/>
          <w:szCs w:val="22"/>
          <w:lang w:val="es-ES"/>
        </w:rPr>
        <w:t>de Administración</w:t>
      </w:r>
      <w:r w:rsidR="002C65AA" w:rsidRPr="00836C89">
        <w:rPr>
          <w:rFonts w:cs="Calibri"/>
          <w:sz w:val="22"/>
          <w:szCs w:val="22"/>
          <w:lang w:val="es-ES"/>
        </w:rPr>
        <w:t xml:space="preserve">, las competencias exigidas a los candidatos, las funciones que desempeñarán en el </w:t>
      </w:r>
      <w:proofErr w:type="gramStart"/>
      <w:r w:rsidR="002C65AA" w:rsidRPr="00836C89">
        <w:rPr>
          <w:rFonts w:cs="Calibri"/>
          <w:sz w:val="22"/>
          <w:szCs w:val="22"/>
          <w:lang w:val="es-ES"/>
        </w:rPr>
        <w:t>cargo</w:t>
      </w:r>
      <w:proofErr w:type="gramEnd"/>
      <w:r w:rsidR="002C65AA" w:rsidRPr="00836C89">
        <w:rPr>
          <w:rFonts w:cs="Calibri"/>
          <w:sz w:val="22"/>
          <w:szCs w:val="22"/>
          <w:lang w:val="es-ES"/>
        </w:rPr>
        <w:t xml:space="preserve"> así como la dedicación requerida y la disponibilidad </w:t>
      </w:r>
      <w:r w:rsidR="008551E9" w:rsidRPr="00836C89">
        <w:rPr>
          <w:rFonts w:cs="Calibri"/>
          <w:sz w:val="22"/>
          <w:szCs w:val="22"/>
          <w:lang w:val="es-ES"/>
        </w:rPr>
        <w:t>para que puedan desempeñar eficazmente su cometido.</w:t>
      </w:r>
      <w:r w:rsidR="00A9517D" w:rsidRPr="00836C89">
        <w:rPr>
          <w:rFonts w:cs="Calibri"/>
          <w:sz w:val="22"/>
          <w:szCs w:val="22"/>
          <w:lang w:val="es-ES"/>
        </w:rPr>
        <w:t xml:space="preserve"> A tal efecto propondrá al Consejo de Administración de forma apriorística el perfil de consejero que deba ser propuesto a la Junta o elegido por el Consejo en caso de existir vacante. </w:t>
      </w:r>
    </w:p>
    <w:p w14:paraId="05D1CAD3" w14:textId="77777777" w:rsidR="006E604C" w:rsidRPr="00F31A0A" w:rsidRDefault="006E604C" w:rsidP="00FB2781">
      <w:pPr>
        <w:pStyle w:val="Prrafodelista"/>
        <w:keepNext/>
        <w:spacing w:before="0" w:after="0" w:line="240" w:lineRule="auto"/>
        <w:rPr>
          <w:rFonts w:cs="Calibri"/>
          <w:sz w:val="22"/>
          <w:szCs w:val="22"/>
          <w:lang w:val="es-ES"/>
        </w:rPr>
      </w:pPr>
    </w:p>
    <w:p w14:paraId="6872E783" w14:textId="77777777" w:rsidR="006E604C" w:rsidRPr="00836C89" w:rsidRDefault="008551E9"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t>Establecer un objetivo de representación para el sexo menos representado en el</w:t>
      </w:r>
      <w:r w:rsidR="006E604C" w:rsidRPr="00836C89">
        <w:rPr>
          <w:rFonts w:cs="Calibri"/>
          <w:sz w:val="22"/>
          <w:szCs w:val="22"/>
          <w:lang w:val="es-ES"/>
        </w:rPr>
        <w:t xml:space="preserve"> </w:t>
      </w:r>
      <w:r w:rsidRPr="00836C89">
        <w:rPr>
          <w:rFonts w:cs="Calibri"/>
          <w:sz w:val="22"/>
          <w:szCs w:val="22"/>
          <w:lang w:val="es-ES"/>
        </w:rPr>
        <w:t>Consejo de Administración y elaborar orientaciones sobre cómo alcanzar dicho</w:t>
      </w:r>
      <w:r w:rsidR="006E604C" w:rsidRPr="00836C89">
        <w:rPr>
          <w:rFonts w:cs="Calibri"/>
          <w:sz w:val="22"/>
          <w:szCs w:val="22"/>
          <w:lang w:val="es-ES"/>
        </w:rPr>
        <w:t xml:space="preserve"> </w:t>
      </w:r>
      <w:r w:rsidRPr="00836C89">
        <w:rPr>
          <w:rFonts w:cs="Calibri"/>
          <w:sz w:val="22"/>
          <w:szCs w:val="22"/>
          <w:lang w:val="es-ES"/>
        </w:rPr>
        <w:t>objetivo.</w:t>
      </w:r>
    </w:p>
    <w:p w14:paraId="68E105DE" w14:textId="77777777" w:rsidR="006E604C" w:rsidRPr="00836C89" w:rsidRDefault="006E604C" w:rsidP="00FB2781">
      <w:pPr>
        <w:pStyle w:val="Prrafodelista"/>
        <w:spacing w:before="0" w:after="0" w:line="240" w:lineRule="auto"/>
        <w:rPr>
          <w:rFonts w:cs="Calibri"/>
          <w:sz w:val="22"/>
          <w:szCs w:val="22"/>
          <w:lang w:val="es-ES"/>
        </w:rPr>
      </w:pPr>
    </w:p>
    <w:p w14:paraId="08C687C1" w14:textId="25E8A911" w:rsidR="00984FC7" w:rsidRPr="00836C89" w:rsidRDefault="002C65AA"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lastRenderedPageBreak/>
        <w:t>Proponer</w:t>
      </w:r>
      <w:r w:rsidR="008551E9" w:rsidRPr="00836C89">
        <w:rPr>
          <w:rFonts w:cs="Calibri"/>
          <w:sz w:val="22"/>
          <w:szCs w:val="22"/>
          <w:lang w:val="es-ES"/>
        </w:rPr>
        <w:t xml:space="preserve"> al Consejo de Administración </w:t>
      </w:r>
      <w:r w:rsidRPr="00836C89">
        <w:rPr>
          <w:rFonts w:cs="Calibri"/>
          <w:sz w:val="22"/>
          <w:szCs w:val="22"/>
          <w:lang w:val="es-ES"/>
        </w:rPr>
        <w:t>el</w:t>
      </w:r>
      <w:r w:rsidR="008551E9" w:rsidRPr="00836C89">
        <w:rPr>
          <w:rFonts w:cs="Calibri"/>
          <w:sz w:val="22"/>
          <w:szCs w:val="22"/>
          <w:lang w:val="es-ES"/>
        </w:rPr>
        <w:t xml:space="preserve"> nombramiento</w:t>
      </w:r>
      <w:r w:rsidR="00A9517D" w:rsidRPr="00836C89">
        <w:rPr>
          <w:rFonts w:cs="Calibri"/>
          <w:sz w:val="22"/>
          <w:szCs w:val="22"/>
          <w:lang w:val="es-ES"/>
        </w:rPr>
        <w:t>, la reelección</w:t>
      </w:r>
      <w:r w:rsidR="008551E9" w:rsidRPr="00836C89">
        <w:rPr>
          <w:rFonts w:cs="Calibri"/>
          <w:sz w:val="22"/>
          <w:szCs w:val="22"/>
          <w:lang w:val="es-ES"/>
        </w:rPr>
        <w:t xml:space="preserve"> </w:t>
      </w:r>
      <w:r w:rsidR="00A9517D" w:rsidRPr="00836C89">
        <w:rPr>
          <w:rFonts w:cs="Calibri"/>
          <w:sz w:val="22"/>
          <w:szCs w:val="22"/>
          <w:lang w:val="es-ES"/>
        </w:rPr>
        <w:t xml:space="preserve">o separación </w:t>
      </w:r>
      <w:r w:rsidR="008551E9" w:rsidRPr="00836C89">
        <w:rPr>
          <w:rFonts w:cs="Calibri"/>
          <w:sz w:val="22"/>
          <w:szCs w:val="22"/>
          <w:lang w:val="es-ES"/>
        </w:rPr>
        <w:t>de</w:t>
      </w:r>
      <w:r w:rsidR="006E604C" w:rsidRPr="00836C89">
        <w:rPr>
          <w:rFonts w:cs="Calibri"/>
          <w:sz w:val="22"/>
          <w:szCs w:val="22"/>
          <w:lang w:val="es-ES"/>
        </w:rPr>
        <w:t xml:space="preserve"> </w:t>
      </w:r>
      <w:r w:rsidR="008551E9" w:rsidRPr="00836C89">
        <w:rPr>
          <w:rFonts w:cs="Calibri"/>
          <w:sz w:val="22"/>
          <w:szCs w:val="22"/>
          <w:lang w:val="es-ES"/>
        </w:rPr>
        <w:t>Consejeros Independientes para su designación por cooptación o para su</w:t>
      </w:r>
      <w:r w:rsidR="006E604C" w:rsidRPr="00836C89">
        <w:rPr>
          <w:rFonts w:cs="Calibri"/>
          <w:sz w:val="22"/>
          <w:szCs w:val="22"/>
          <w:lang w:val="es-ES"/>
        </w:rPr>
        <w:t xml:space="preserve"> </w:t>
      </w:r>
      <w:r w:rsidR="008551E9" w:rsidRPr="00836C89">
        <w:rPr>
          <w:rFonts w:cs="Calibri"/>
          <w:sz w:val="22"/>
          <w:szCs w:val="22"/>
          <w:lang w:val="es-ES"/>
        </w:rPr>
        <w:t>sometimiento a la aprobación de la Junta General de Accionistas.</w:t>
      </w:r>
    </w:p>
    <w:p w14:paraId="45721396" w14:textId="77777777" w:rsidR="00984FC7" w:rsidRPr="00836C89" w:rsidRDefault="00984FC7" w:rsidP="00FB2781">
      <w:pPr>
        <w:pStyle w:val="Prrafodelista"/>
        <w:spacing w:before="0" w:after="0" w:line="240" w:lineRule="auto"/>
        <w:rPr>
          <w:rFonts w:cs="Calibri"/>
          <w:sz w:val="22"/>
          <w:szCs w:val="22"/>
          <w:lang w:val="es-ES"/>
        </w:rPr>
      </w:pPr>
    </w:p>
    <w:p w14:paraId="50B0B624" w14:textId="584C97E8" w:rsidR="008551E9" w:rsidRPr="00836C89" w:rsidRDefault="008551E9" w:rsidP="00FB2781">
      <w:pPr>
        <w:pStyle w:val="Prrafodelista"/>
        <w:keepNext/>
        <w:numPr>
          <w:ilvl w:val="0"/>
          <w:numId w:val="45"/>
        </w:numPr>
        <w:spacing w:before="0" w:after="0" w:line="240" w:lineRule="auto"/>
        <w:rPr>
          <w:rFonts w:cs="Calibri"/>
          <w:sz w:val="22"/>
          <w:szCs w:val="22"/>
          <w:lang w:val="es-ES"/>
        </w:rPr>
      </w:pPr>
      <w:r w:rsidRPr="00836C89">
        <w:rPr>
          <w:rFonts w:cs="Calibri"/>
          <w:sz w:val="22"/>
          <w:szCs w:val="22"/>
          <w:lang w:val="es-ES"/>
        </w:rPr>
        <w:t>Verificar anualmente el cumplimiento de la presente Política, informando al</w:t>
      </w:r>
      <w:r w:rsidR="006E604C" w:rsidRPr="00836C89">
        <w:rPr>
          <w:rFonts w:cs="Calibri"/>
          <w:sz w:val="22"/>
          <w:szCs w:val="22"/>
          <w:lang w:val="es-ES"/>
        </w:rPr>
        <w:t xml:space="preserve"> </w:t>
      </w:r>
      <w:r w:rsidRPr="00836C89">
        <w:rPr>
          <w:rFonts w:cs="Calibri"/>
          <w:sz w:val="22"/>
          <w:szCs w:val="22"/>
          <w:lang w:val="es-ES"/>
        </w:rPr>
        <w:t>respecto al Consejo de Administración.</w:t>
      </w:r>
    </w:p>
    <w:p w14:paraId="61786C06" w14:textId="77777777" w:rsidR="002F222A" w:rsidRPr="00836C89" w:rsidRDefault="002F222A" w:rsidP="00836C89">
      <w:pPr>
        <w:pStyle w:val="Prrafodelista"/>
        <w:rPr>
          <w:rFonts w:cs="Calibri"/>
          <w:sz w:val="22"/>
          <w:szCs w:val="22"/>
          <w:lang w:val="es-ES"/>
        </w:rPr>
      </w:pPr>
    </w:p>
    <w:p w14:paraId="0D6C94C6" w14:textId="7C3A3AB5" w:rsidR="002F222A" w:rsidRPr="00836C89" w:rsidRDefault="002F222A" w:rsidP="00FB2781">
      <w:pPr>
        <w:pStyle w:val="Prrafodelista"/>
        <w:keepNext/>
        <w:numPr>
          <w:ilvl w:val="0"/>
          <w:numId w:val="45"/>
        </w:numPr>
        <w:spacing w:before="0" w:after="0" w:line="240" w:lineRule="auto"/>
        <w:rPr>
          <w:rFonts w:cs="Calibri"/>
          <w:sz w:val="22"/>
          <w:szCs w:val="22"/>
          <w:lang w:val="es-ES"/>
        </w:rPr>
      </w:pPr>
      <w:r w:rsidRPr="00F31A0A">
        <w:rPr>
          <w:rFonts w:cs="Calibri"/>
          <w:sz w:val="22"/>
          <w:szCs w:val="22"/>
          <w:lang w:val="es-ES"/>
        </w:rPr>
        <w:t>Inf</w:t>
      </w:r>
      <w:r w:rsidRPr="00836C89">
        <w:rPr>
          <w:rFonts w:cs="Calibri"/>
          <w:sz w:val="22"/>
          <w:szCs w:val="22"/>
          <w:lang w:val="es-ES"/>
        </w:rPr>
        <w:t xml:space="preserve">ormar toda propuesta de nombramiento de miembro del Consejo de Administración previamente a su aprobación o propuesta a la Junta por parte del Consejo de Administración. </w:t>
      </w:r>
    </w:p>
    <w:p w14:paraId="5589AAF2" w14:textId="77777777" w:rsidR="00FB2781" w:rsidRPr="00836C89" w:rsidRDefault="00FB2781" w:rsidP="00FB2781">
      <w:pPr>
        <w:keepNext/>
        <w:spacing w:before="0" w:after="0" w:line="240" w:lineRule="auto"/>
        <w:contextualSpacing/>
        <w:rPr>
          <w:rFonts w:cs="Calibri"/>
          <w:b/>
          <w:sz w:val="22"/>
          <w:szCs w:val="22"/>
          <w:lang w:val="es-ES"/>
        </w:rPr>
      </w:pPr>
    </w:p>
    <w:p w14:paraId="38BEE869" w14:textId="4D767C41" w:rsidR="008551E9" w:rsidRPr="00836C89" w:rsidRDefault="008551E9" w:rsidP="00FB2781">
      <w:pPr>
        <w:keepNext/>
        <w:spacing w:before="0" w:after="0" w:line="240" w:lineRule="auto"/>
        <w:contextualSpacing/>
        <w:rPr>
          <w:rFonts w:cs="Calibri"/>
          <w:b/>
          <w:sz w:val="22"/>
          <w:szCs w:val="22"/>
          <w:lang w:val="es-ES"/>
        </w:rPr>
      </w:pPr>
      <w:r w:rsidRPr="00836C89">
        <w:rPr>
          <w:rFonts w:cs="Calibri"/>
          <w:b/>
          <w:sz w:val="22"/>
          <w:szCs w:val="22"/>
          <w:lang w:val="es-ES"/>
        </w:rPr>
        <w:t>4.</w:t>
      </w:r>
      <w:r w:rsidR="005808A4" w:rsidRPr="00836C89">
        <w:rPr>
          <w:rFonts w:cs="Calibri"/>
          <w:b/>
          <w:sz w:val="22"/>
          <w:szCs w:val="22"/>
          <w:lang w:val="es-ES"/>
        </w:rPr>
        <w:t>4</w:t>
      </w:r>
      <w:r w:rsidRPr="00836C89">
        <w:rPr>
          <w:rFonts w:cs="Calibri"/>
          <w:b/>
          <w:sz w:val="22"/>
          <w:szCs w:val="22"/>
          <w:lang w:val="es-ES"/>
        </w:rPr>
        <w:t>. Otros cargos involucrados</w:t>
      </w:r>
      <w:r w:rsidR="005808A4" w:rsidRPr="00836C89">
        <w:rPr>
          <w:rFonts w:cs="Calibri"/>
          <w:b/>
          <w:sz w:val="22"/>
          <w:szCs w:val="22"/>
          <w:lang w:val="es-ES"/>
        </w:rPr>
        <w:t>.</w:t>
      </w:r>
    </w:p>
    <w:p w14:paraId="7EA937D7" w14:textId="77777777" w:rsidR="00FB2781" w:rsidRPr="00836C89" w:rsidRDefault="00FB2781" w:rsidP="00FB2781">
      <w:pPr>
        <w:keepNext/>
        <w:spacing w:before="0" w:after="0" w:line="240" w:lineRule="auto"/>
        <w:contextualSpacing/>
        <w:rPr>
          <w:rFonts w:cs="Calibri"/>
          <w:sz w:val="22"/>
          <w:szCs w:val="22"/>
          <w:lang w:val="es-ES"/>
        </w:rPr>
      </w:pPr>
    </w:p>
    <w:p w14:paraId="53AA6173" w14:textId="77777777" w:rsidR="003246D3" w:rsidRPr="00836C89" w:rsidRDefault="008551E9" w:rsidP="00FB2781">
      <w:pPr>
        <w:keepNext/>
        <w:spacing w:before="0" w:after="0" w:line="240" w:lineRule="auto"/>
        <w:contextualSpacing/>
        <w:rPr>
          <w:rFonts w:cs="Calibri"/>
          <w:sz w:val="22"/>
          <w:szCs w:val="22"/>
          <w:lang w:val="es-ES"/>
        </w:rPr>
      </w:pPr>
      <w:r w:rsidRPr="00836C89">
        <w:rPr>
          <w:rFonts w:cs="Calibri"/>
          <w:sz w:val="22"/>
          <w:szCs w:val="22"/>
          <w:lang w:val="es-ES"/>
        </w:rPr>
        <w:t xml:space="preserve">El </w:t>
      </w:r>
      <w:proofErr w:type="gramStart"/>
      <w:r w:rsidRPr="00836C89">
        <w:rPr>
          <w:rFonts w:cs="Calibri"/>
          <w:sz w:val="22"/>
          <w:szCs w:val="22"/>
          <w:lang w:val="es-ES"/>
        </w:rPr>
        <w:t>Presidente</w:t>
      </w:r>
      <w:proofErr w:type="gramEnd"/>
      <w:r w:rsidRPr="00836C89">
        <w:rPr>
          <w:rFonts w:cs="Calibri"/>
          <w:sz w:val="22"/>
          <w:szCs w:val="22"/>
          <w:lang w:val="es-ES"/>
        </w:rPr>
        <w:t xml:space="preserve"> del Consejo de Administración y el primer ejecutivo de la Sociedad</w:t>
      </w:r>
      <w:r w:rsidR="005808A4" w:rsidRPr="00836C89">
        <w:rPr>
          <w:rFonts w:cs="Calibri"/>
          <w:sz w:val="22"/>
          <w:szCs w:val="22"/>
          <w:lang w:val="es-ES"/>
        </w:rPr>
        <w:t xml:space="preserve"> deberán</w:t>
      </w:r>
      <w:r w:rsidRPr="00F31A0A">
        <w:rPr>
          <w:rFonts w:cs="Calibri"/>
          <w:sz w:val="22"/>
          <w:szCs w:val="22"/>
          <w:lang w:val="es-ES"/>
        </w:rPr>
        <w:t xml:space="preserve"> ser consultados por la Comisió</w:t>
      </w:r>
      <w:r w:rsidR="005808A4" w:rsidRPr="00836C89">
        <w:rPr>
          <w:rFonts w:cs="Calibri"/>
          <w:sz w:val="22"/>
          <w:szCs w:val="22"/>
          <w:lang w:val="es-ES"/>
        </w:rPr>
        <w:t xml:space="preserve">n de Nombramientos y Retribuciones en relación con el nombramiento de consejeros ejecutivos. </w:t>
      </w:r>
    </w:p>
    <w:p w14:paraId="28A91094" w14:textId="77777777" w:rsidR="003246D3" w:rsidRPr="00836C89" w:rsidRDefault="003246D3" w:rsidP="00FB2781">
      <w:pPr>
        <w:keepNext/>
        <w:spacing w:before="0" w:after="0" w:line="240" w:lineRule="auto"/>
        <w:contextualSpacing/>
        <w:rPr>
          <w:rFonts w:cs="Calibri"/>
          <w:sz w:val="22"/>
          <w:szCs w:val="22"/>
          <w:lang w:val="es-ES"/>
        </w:rPr>
      </w:pPr>
    </w:p>
    <w:p w14:paraId="2A6AC3D4" w14:textId="77777777" w:rsidR="003246D3" w:rsidRPr="00836C89" w:rsidRDefault="005808A4" w:rsidP="00FB2781">
      <w:pPr>
        <w:keepNext/>
        <w:spacing w:before="0" w:after="0" w:line="240" w:lineRule="auto"/>
        <w:contextualSpacing/>
        <w:rPr>
          <w:rFonts w:cs="Calibri"/>
          <w:sz w:val="22"/>
          <w:szCs w:val="22"/>
          <w:lang w:val="es-ES"/>
        </w:rPr>
      </w:pPr>
      <w:r w:rsidRPr="00836C89">
        <w:rPr>
          <w:rFonts w:cs="Calibri"/>
          <w:sz w:val="22"/>
          <w:szCs w:val="22"/>
          <w:lang w:val="es-ES"/>
        </w:rPr>
        <w:t>C</w:t>
      </w:r>
      <w:r w:rsidR="008551E9" w:rsidRPr="00836C89">
        <w:rPr>
          <w:rFonts w:cs="Calibri"/>
          <w:sz w:val="22"/>
          <w:szCs w:val="22"/>
          <w:lang w:val="es-ES"/>
        </w:rPr>
        <w:t xml:space="preserve">ualquier </w:t>
      </w:r>
      <w:proofErr w:type="gramStart"/>
      <w:r w:rsidR="008551E9" w:rsidRPr="00836C89">
        <w:rPr>
          <w:rFonts w:cs="Calibri"/>
          <w:sz w:val="22"/>
          <w:szCs w:val="22"/>
          <w:lang w:val="es-ES"/>
        </w:rPr>
        <w:t>Consejero</w:t>
      </w:r>
      <w:proofErr w:type="gramEnd"/>
      <w:r w:rsidR="008551E9" w:rsidRPr="00836C89">
        <w:rPr>
          <w:rFonts w:cs="Calibri"/>
          <w:sz w:val="22"/>
          <w:szCs w:val="22"/>
          <w:lang w:val="es-ES"/>
        </w:rPr>
        <w:t xml:space="preserve"> podrá </w:t>
      </w:r>
      <w:r w:rsidRPr="00836C89">
        <w:rPr>
          <w:rFonts w:cs="Calibri"/>
          <w:sz w:val="22"/>
          <w:szCs w:val="22"/>
          <w:lang w:val="es-ES"/>
        </w:rPr>
        <w:t xml:space="preserve">proponer potenciales candidatos para cubrir vacantes de Consejero. </w:t>
      </w:r>
    </w:p>
    <w:p w14:paraId="19DF0DEB" w14:textId="77777777" w:rsidR="003246D3" w:rsidRPr="00836C89" w:rsidRDefault="003246D3" w:rsidP="00FB2781">
      <w:pPr>
        <w:keepNext/>
        <w:spacing w:before="0" w:after="0" w:line="240" w:lineRule="auto"/>
        <w:contextualSpacing/>
        <w:rPr>
          <w:rFonts w:cs="Calibri"/>
          <w:sz w:val="22"/>
          <w:szCs w:val="22"/>
          <w:lang w:val="es-ES"/>
        </w:rPr>
      </w:pPr>
    </w:p>
    <w:p w14:paraId="58A2D8DE" w14:textId="26FD5A7D" w:rsidR="005808A4" w:rsidRPr="00836C89" w:rsidRDefault="008551E9" w:rsidP="00FB2781">
      <w:pPr>
        <w:keepNext/>
        <w:spacing w:before="0" w:after="0" w:line="240" w:lineRule="auto"/>
        <w:contextualSpacing/>
        <w:rPr>
          <w:rFonts w:cs="Calibri"/>
          <w:sz w:val="22"/>
          <w:szCs w:val="22"/>
          <w:lang w:val="es-ES"/>
        </w:rPr>
      </w:pPr>
      <w:r w:rsidRPr="00836C89">
        <w:rPr>
          <w:rFonts w:cs="Calibri"/>
          <w:sz w:val="22"/>
          <w:szCs w:val="22"/>
          <w:lang w:val="es-ES"/>
        </w:rPr>
        <w:t xml:space="preserve">El </w:t>
      </w:r>
      <w:proofErr w:type="gramStart"/>
      <w:r w:rsidRPr="00836C89">
        <w:rPr>
          <w:rFonts w:cs="Calibri"/>
          <w:sz w:val="22"/>
          <w:szCs w:val="22"/>
          <w:lang w:val="es-ES"/>
        </w:rPr>
        <w:t>Secretario</w:t>
      </w:r>
      <w:proofErr w:type="gramEnd"/>
      <w:r w:rsidRPr="00836C89">
        <w:rPr>
          <w:rFonts w:cs="Calibri"/>
          <w:sz w:val="22"/>
          <w:szCs w:val="22"/>
          <w:lang w:val="es-ES"/>
        </w:rPr>
        <w:t xml:space="preserve"> del Consejo de Administración velará por </w:t>
      </w:r>
      <w:r w:rsidR="005808A4" w:rsidRPr="00836C89">
        <w:rPr>
          <w:rFonts w:cs="Calibri"/>
          <w:sz w:val="22"/>
          <w:szCs w:val="22"/>
          <w:lang w:val="es-ES"/>
        </w:rPr>
        <w:t>el sometimiento a la normativa aplicable</w:t>
      </w:r>
      <w:r w:rsidR="002F222A" w:rsidRPr="00836C89">
        <w:rPr>
          <w:rFonts w:cs="Calibri"/>
          <w:sz w:val="22"/>
          <w:szCs w:val="22"/>
          <w:lang w:val="es-ES"/>
        </w:rPr>
        <w:t>, guías técnicas</w:t>
      </w:r>
      <w:r w:rsidR="005808A4" w:rsidRPr="00836C89">
        <w:rPr>
          <w:rFonts w:cs="Calibri"/>
          <w:sz w:val="22"/>
          <w:szCs w:val="22"/>
          <w:lang w:val="es-ES"/>
        </w:rPr>
        <w:t xml:space="preserve"> y al Código de Buen Gobierno de todas las actuaciones de los órganos que tiene competencia en el nombramiento de miembros del Consejo de Administración.</w:t>
      </w:r>
      <w:r w:rsidRPr="00836C89">
        <w:rPr>
          <w:rFonts w:cs="Calibri"/>
          <w:sz w:val="22"/>
          <w:szCs w:val="22"/>
          <w:lang w:val="es-ES"/>
        </w:rPr>
        <w:t xml:space="preserve"> </w:t>
      </w:r>
    </w:p>
    <w:p w14:paraId="42800EDC" w14:textId="77777777" w:rsidR="00FB2781" w:rsidRPr="00836C89" w:rsidRDefault="00FB2781" w:rsidP="00FB2781">
      <w:pPr>
        <w:keepNext/>
        <w:spacing w:before="0" w:after="0" w:line="240" w:lineRule="auto"/>
        <w:contextualSpacing/>
        <w:rPr>
          <w:rFonts w:cs="Calibri"/>
          <w:sz w:val="22"/>
          <w:szCs w:val="22"/>
          <w:lang w:val="es-ES"/>
        </w:rPr>
      </w:pPr>
    </w:p>
    <w:p w14:paraId="7E89BD9B" w14:textId="1F3096FB" w:rsidR="008551E9" w:rsidRPr="00836C89" w:rsidRDefault="008551E9" w:rsidP="00FB2781">
      <w:pPr>
        <w:keepNext/>
        <w:spacing w:before="0" w:after="0" w:line="240" w:lineRule="auto"/>
        <w:contextualSpacing/>
        <w:rPr>
          <w:rFonts w:cs="Calibri"/>
          <w:sz w:val="22"/>
          <w:szCs w:val="22"/>
          <w:lang w:val="es-ES"/>
        </w:rPr>
      </w:pPr>
      <w:r w:rsidRPr="00836C89">
        <w:rPr>
          <w:rFonts w:cs="Calibri"/>
          <w:sz w:val="22"/>
          <w:szCs w:val="22"/>
          <w:lang w:val="es-ES"/>
        </w:rPr>
        <w:t xml:space="preserve">En el proceso de selección de </w:t>
      </w:r>
      <w:proofErr w:type="gramStart"/>
      <w:r w:rsidRPr="00836C89">
        <w:rPr>
          <w:rFonts w:cs="Calibri"/>
          <w:sz w:val="22"/>
          <w:szCs w:val="22"/>
          <w:lang w:val="es-ES"/>
        </w:rPr>
        <w:t>Consejeros</w:t>
      </w:r>
      <w:proofErr w:type="gramEnd"/>
      <w:r w:rsidRPr="00836C89">
        <w:rPr>
          <w:rFonts w:cs="Calibri"/>
          <w:sz w:val="22"/>
          <w:szCs w:val="22"/>
          <w:lang w:val="es-ES"/>
        </w:rPr>
        <w:t xml:space="preserve"> podrá contarse con la colaboración de </w:t>
      </w:r>
      <w:r w:rsidR="005808A4" w:rsidRPr="00836C89">
        <w:rPr>
          <w:rFonts w:cs="Calibri"/>
          <w:sz w:val="22"/>
          <w:szCs w:val="22"/>
          <w:lang w:val="es-ES"/>
        </w:rPr>
        <w:t>expertos</w:t>
      </w:r>
      <w:r w:rsidRPr="00836C89">
        <w:rPr>
          <w:rFonts w:cs="Calibri"/>
          <w:sz w:val="22"/>
          <w:szCs w:val="22"/>
          <w:lang w:val="es-ES"/>
        </w:rPr>
        <w:t xml:space="preserve"> independiente</w:t>
      </w:r>
      <w:r w:rsidR="005808A4" w:rsidRPr="00836C89">
        <w:rPr>
          <w:rFonts w:cs="Calibri"/>
          <w:sz w:val="22"/>
          <w:szCs w:val="22"/>
          <w:lang w:val="es-ES"/>
        </w:rPr>
        <w:t>s</w:t>
      </w:r>
      <w:r w:rsidRPr="00836C89">
        <w:rPr>
          <w:rFonts w:cs="Calibri"/>
          <w:sz w:val="22"/>
          <w:szCs w:val="22"/>
          <w:lang w:val="es-ES"/>
        </w:rPr>
        <w:t>.</w:t>
      </w:r>
    </w:p>
    <w:p w14:paraId="261CE48A" w14:textId="77777777" w:rsidR="00FB2781" w:rsidRPr="00836C89" w:rsidRDefault="00FB2781" w:rsidP="00FB2781">
      <w:pPr>
        <w:keepNext/>
        <w:spacing w:before="0" w:after="0" w:line="240" w:lineRule="auto"/>
        <w:contextualSpacing/>
        <w:rPr>
          <w:rFonts w:cs="Calibri"/>
          <w:sz w:val="22"/>
          <w:szCs w:val="22"/>
          <w:lang w:val="es-ES"/>
        </w:rPr>
      </w:pPr>
    </w:p>
    <w:p w14:paraId="6D526983" w14:textId="77777777" w:rsidR="009E7E6F" w:rsidRPr="00836C89" w:rsidRDefault="009E7E6F" w:rsidP="00FB2781">
      <w:pPr>
        <w:pStyle w:val="Prrafodelista"/>
        <w:keepNext/>
        <w:numPr>
          <w:ilvl w:val="0"/>
          <w:numId w:val="33"/>
        </w:numPr>
        <w:spacing w:before="0" w:after="0" w:line="240" w:lineRule="auto"/>
        <w:rPr>
          <w:rFonts w:cs="Calibri"/>
          <w:b/>
          <w:sz w:val="22"/>
          <w:szCs w:val="22"/>
          <w:lang w:val="es-ES"/>
        </w:rPr>
      </w:pPr>
      <w:r w:rsidRPr="00836C89">
        <w:rPr>
          <w:rFonts w:cs="Calibri"/>
          <w:b/>
          <w:sz w:val="22"/>
          <w:szCs w:val="22"/>
          <w:lang w:val="es-ES"/>
        </w:rPr>
        <w:t>PRINCIPIOS GENERALES.</w:t>
      </w:r>
    </w:p>
    <w:p w14:paraId="2B0E841B" w14:textId="77777777" w:rsidR="00FB2781" w:rsidRPr="00836C89" w:rsidRDefault="00FB2781" w:rsidP="00FB2781">
      <w:pPr>
        <w:keepNext/>
        <w:spacing w:before="0" w:after="0" w:line="240" w:lineRule="auto"/>
        <w:contextualSpacing/>
        <w:rPr>
          <w:rFonts w:cs="Calibri"/>
          <w:sz w:val="22"/>
          <w:szCs w:val="22"/>
          <w:lang w:val="es-ES"/>
        </w:rPr>
      </w:pPr>
    </w:p>
    <w:p w14:paraId="0DA6B929" w14:textId="2A9CEBF9" w:rsidR="009E7E6F" w:rsidRPr="00836C89" w:rsidRDefault="009E7E6F" w:rsidP="00FB2781">
      <w:pPr>
        <w:keepNext/>
        <w:spacing w:before="0" w:after="0" w:line="240" w:lineRule="auto"/>
        <w:contextualSpacing/>
        <w:rPr>
          <w:rFonts w:cs="Calibri"/>
          <w:sz w:val="22"/>
          <w:szCs w:val="22"/>
          <w:lang w:val="es-ES"/>
        </w:rPr>
      </w:pPr>
      <w:r w:rsidRPr="00836C89">
        <w:rPr>
          <w:rFonts w:cs="Calibri"/>
          <w:sz w:val="22"/>
          <w:szCs w:val="22"/>
          <w:lang w:val="es-ES"/>
        </w:rPr>
        <w:t xml:space="preserve">En los procesos de selección de los miembros del Consejo de Administración, los órganos con competencias en esta </w:t>
      </w:r>
      <w:proofErr w:type="gramStart"/>
      <w:r w:rsidRPr="00836C89">
        <w:rPr>
          <w:rFonts w:cs="Calibri"/>
          <w:sz w:val="22"/>
          <w:szCs w:val="22"/>
          <w:lang w:val="es-ES"/>
        </w:rPr>
        <w:t>materia</w:t>
      </w:r>
      <w:r w:rsidR="006359EE" w:rsidRPr="00836C89">
        <w:rPr>
          <w:rFonts w:cs="Calibri"/>
          <w:sz w:val="22"/>
          <w:szCs w:val="22"/>
          <w:lang w:val="es-ES"/>
        </w:rPr>
        <w:t>,</w:t>
      </w:r>
      <w:proofErr w:type="gramEnd"/>
      <w:r w:rsidRPr="00836C89">
        <w:rPr>
          <w:rFonts w:cs="Calibri"/>
          <w:sz w:val="22"/>
          <w:szCs w:val="22"/>
          <w:lang w:val="es-ES"/>
        </w:rPr>
        <w:t xml:space="preserve"> deberán tener presente en todo momento los siguientes principios:</w:t>
      </w:r>
    </w:p>
    <w:p w14:paraId="4B65EE30" w14:textId="77777777" w:rsidR="00FB2781" w:rsidRPr="00836C89" w:rsidRDefault="00FB2781" w:rsidP="00FB2781">
      <w:pPr>
        <w:keepNext/>
        <w:spacing w:before="0" w:after="0" w:line="240" w:lineRule="auto"/>
        <w:ind w:left="705" w:hanging="705"/>
        <w:contextualSpacing/>
        <w:rPr>
          <w:rFonts w:cs="Calibri"/>
          <w:b/>
          <w:sz w:val="22"/>
          <w:szCs w:val="22"/>
          <w:lang w:val="es-ES"/>
        </w:rPr>
      </w:pPr>
    </w:p>
    <w:p w14:paraId="501A0308" w14:textId="7BA9DB30" w:rsidR="009E7E6F" w:rsidRPr="00836C89" w:rsidRDefault="009E7E6F" w:rsidP="00FB2781">
      <w:pPr>
        <w:keepNext/>
        <w:spacing w:before="0" w:after="0" w:line="240" w:lineRule="auto"/>
        <w:ind w:left="705" w:hanging="705"/>
        <w:contextualSpacing/>
        <w:rPr>
          <w:rFonts w:cs="Calibri"/>
          <w:sz w:val="22"/>
          <w:szCs w:val="22"/>
          <w:lang w:val="es-ES"/>
        </w:rPr>
      </w:pPr>
      <w:r w:rsidRPr="00836C89">
        <w:rPr>
          <w:rFonts w:cs="Calibri"/>
          <w:b/>
          <w:sz w:val="22"/>
          <w:szCs w:val="22"/>
          <w:lang w:val="es-ES"/>
        </w:rPr>
        <w:t xml:space="preserve">- </w:t>
      </w:r>
      <w:r w:rsidRPr="00836C89">
        <w:rPr>
          <w:rFonts w:cs="Calibri"/>
          <w:b/>
          <w:sz w:val="22"/>
          <w:szCs w:val="22"/>
          <w:lang w:val="es-ES"/>
        </w:rPr>
        <w:tab/>
        <w:t xml:space="preserve">Principio de diversidad de conocimientos y experiencias, </w:t>
      </w:r>
      <w:r w:rsidRPr="00836C89">
        <w:rPr>
          <w:rFonts w:cs="Calibri"/>
          <w:sz w:val="22"/>
          <w:szCs w:val="22"/>
          <w:lang w:val="es-ES"/>
        </w:rPr>
        <w:t xml:space="preserve">en virtud del cual se </w:t>
      </w:r>
      <w:r w:rsidR="002F222A" w:rsidRPr="00836C89">
        <w:rPr>
          <w:rFonts w:cs="Calibri"/>
          <w:sz w:val="22"/>
          <w:szCs w:val="22"/>
          <w:lang w:val="es-ES"/>
        </w:rPr>
        <w:t xml:space="preserve">procurará </w:t>
      </w:r>
      <w:r w:rsidRPr="00836C89">
        <w:rPr>
          <w:rFonts w:cs="Calibri"/>
          <w:sz w:val="22"/>
          <w:szCs w:val="22"/>
          <w:lang w:val="es-ES"/>
        </w:rPr>
        <w:t>buscar que los miembros del Consejo de Administración cuenten con una formación diversa, de nivel y perfil adecuados y experiencias que contribuyan a una visión más amplia por parte del Consejo de Administración.</w:t>
      </w:r>
    </w:p>
    <w:p w14:paraId="5949B52D" w14:textId="77777777" w:rsidR="00FB2781" w:rsidRPr="00836C89" w:rsidRDefault="00FB2781" w:rsidP="00FB2781">
      <w:pPr>
        <w:keepNext/>
        <w:spacing w:before="0" w:after="0" w:line="240" w:lineRule="auto"/>
        <w:ind w:left="705" w:hanging="705"/>
        <w:contextualSpacing/>
        <w:rPr>
          <w:rFonts w:cs="Calibri"/>
          <w:b/>
          <w:sz w:val="22"/>
          <w:szCs w:val="22"/>
          <w:lang w:val="es-ES"/>
        </w:rPr>
      </w:pPr>
    </w:p>
    <w:p w14:paraId="10F31909" w14:textId="78908A37" w:rsidR="009E7E6F" w:rsidRPr="00836C89" w:rsidRDefault="009E7E6F" w:rsidP="00FB2781">
      <w:pPr>
        <w:keepNext/>
        <w:spacing w:before="0" w:after="0" w:line="240" w:lineRule="auto"/>
        <w:ind w:left="705" w:hanging="705"/>
        <w:contextualSpacing/>
        <w:rPr>
          <w:rFonts w:cs="Calibri"/>
          <w:b/>
          <w:sz w:val="22"/>
          <w:szCs w:val="22"/>
          <w:lang w:val="es-ES"/>
        </w:rPr>
      </w:pPr>
      <w:r w:rsidRPr="00836C89">
        <w:rPr>
          <w:rFonts w:cs="Calibri"/>
          <w:b/>
          <w:sz w:val="22"/>
          <w:szCs w:val="22"/>
          <w:lang w:val="es-ES"/>
        </w:rPr>
        <w:t xml:space="preserve">- </w:t>
      </w:r>
      <w:r w:rsidRPr="00836C89">
        <w:rPr>
          <w:rFonts w:cs="Calibri"/>
          <w:b/>
          <w:sz w:val="22"/>
          <w:szCs w:val="22"/>
          <w:lang w:val="es-ES"/>
        </w:rPr>
        <w:tab/>
        <w:t xml:space="preserve">Principio de no discriminación, </w:t>
      </w:r>
      <w:r w:rsidRPr="00836C89">
        <w:rPr>
          <w:rFonts w:cs="Calibri"/>
          <w:sz w:val="22"/>
          <w:szCs w:val="22"/>
          <w:lang w:val="es-ES"/>
        </w:rPr>
        <w:t>en virtud del cual no podrá excluirse a ningún candidato por</w:t>
      </w:r>
      <w:r w:rsidR="006359EE" w:rsidRPr="00836C89">
        <w:rPr>
          <w:rFonts w:cs="Calibri"/>
          <w:sz w:val="22"/>
          <w:szCs w:val="22"/>
          <w:lang w:val="es-ES"/>
        </w:rPr>
        <w:t xml:space="preserve"> </w:t>
      </w:r>
      <w:r w:rsidRPr="00836C89">
        <w:rPr>
          <w:rFonts w:cs="Calibri"/>
          <w:sz w:val="22"/>
          <w:szCs w:val="22"/>
          <w:lang w:val="es-ES"/>
        </w:rPr>
        <w:t>razón de su ideología, religión o creencias, su pertenencia a una etnia, raza o nación, su sexo, orientación sexual, situación familiar, enfermedad o discapacidad.</w:t>
      </w:r>
    </w:p>
    <w:p w14:paraId="6CA9CB99" w14:textId="77777777" w:rsidR="00FB2781" w:rsidRPr="00836C89" w:rsidRDefault="00FB2781" w:rsidP="00FB2781">
      <w:pPr>
        <w:keepNext/>
        <w:spacing w:before="0" w:after="0" w:line="240" w:lineRule="auto"/>
        <w:ind w:left="705" w:hanging="705"/>
        <w:contextualSpacing/>
        <w:rPr>
          <w:rFonts w:cs="Calibri"/>
          <w:b/>
          <w:sz w:val="22"/>
          <w:szCs w:val="22"/>
          <w:lang w:val="es-ES"/>
        </w:rPr>
      </w:pPr>
    </w:p>
    <w:p w14:paraId="59141A8D" w14:textId="196CBD10" w:rsidR="009E7E6F" w:rsidRPr="00836C89" w:rsidRDefault="009E7E6F" w:rsidP="00FB2781">
      <w:pPr>
        <w:keepNext/>
        <w:spacing w:before="0" w:after="0" w:line="240" w:lineRule="auto"/>
        <w:ind w:left="705" w:hanging="705"/>
        <w:contextualSpacing/>
        <w:rPr>
          <w:rFonts w:cs="Calibri"/>
          <w:sz w:val="22"/>
          <w:szCs w:val="22"/>
          <w:lang w:val="es-ES"/>
        </w:rPr>
      </w:pPr>
      <w:r w:rsidRPr="00836C89">
        <w:rPr>
          <w:rFonts w:cs="Calibri"/>
          <w:b/>
          <w:sz w:val="22"/>
          <w:szCs w:val="22"/>
          <w:lang w:val="es-ES"/>
        </w:rPr>
        <w:t>-</w:t>
      </w:r>
      <w:r w:rsidRPr="00836C89">
        <w:rPr>
          <w:rFonts w:cs="Calibri"/>
          <w:b/>
          <w:sz w:val="22"/>
          <w:szCs w:val="22"/>
          <w:lang w:val="es-ES"/>
        </w:rPr>
        <w:tab/>
      </w:r>
      <w:r w:rsidRPr="00836C89">
        <w:rPr>
          <w:rFonts w:cs="Calibri"/>
          <w:b/>
          <w:sz w:val="22"/>
          <w:szCs w:val="22"/>
          <w:lang w:val="es-ES"/>
        </w:rPr>
        <w:tab/>
        <w:t xml:space="preserve">Principio de diversidad de género, </w:t>
      </w:r>
      <w:r w:rsidRPr="00836C89">
        <w:rPr>
          <w:rFonts w:cs="Calibri"/>
          <w:sz w:val="22"/>
          <w:szCs w:val="22"/>
          <w:lang w:val="es-ES"/>
        </w:rPr>
        <w:t xml:space="preserve">en virtud del cual se buscará que se dé la igualdad efectiva de géneros. En particular, se deberá cumplir el objetivo de que en el año 2020 el número de </w:t>
      </w:r>
      <w:r w:rsidRPr="00836C89">
        <w:rPr>
          <w:rFonts w:cs="Calibri"/>
          <w:sz w:val="22"/>
          <w:szCs w:val="22"/>
          <w:lang w:val="es-ES"/>
        </w:rPr>
        <w:lastRenderedPageBreak/>
        <w:t>consejeras represente, al menos, el 30% del total de los consejeros del Consejo de Administración.</w:t>
      </w:r>
    </w:p>
    <w:p w14:paraId="4C8EF9B5" w14:textId="77777777" w:rsidR="00FB2781" w:rsidRPr="00836C89" w:rsidRDefault="00FB2781" w:rsidP="00FB2781">
      <w:pPr>
        <w:keepNext/>
        <w:spacing w:before="0" w:after="0" w:line="240" w:lineRule="auto"/>
        <w:ind w:left="705" w:hanging="705"/>
        <w:contextualSpacing/>
        <w:rPr>
          <w:rFonts w:cs="Calibri"/>
          <w:b/>
          <w:sz w:val="22"/>
          <w:szCs w:val="22"/>
          <w:lang w:val="es-ES"/>
        </w:rPr>
      </w:pPr>
    </w:p>
    <w:p w14:paraId="7F7369A4" w14:textId="79DBAA2A" w:rsidR="008551E9" w:rsidRPr="00836C89" w:rsidRDefault="009E7E6F" w:rsidP="00FB2781">
      <w:pPr>
        <w:keepNext/>
        <w:spacing w:before="0" w:after="0" w:line="240" w:lineRule="auto"/>
        <w:ind w:left="705" w:hanging="705"/>
        <w:contextualSpacing/>
        <w:rPr>
          <w:rFonts w:cs="Calibri"/>
          <w:sz w:val="22"/>
          <w:szCs w:val="22"/>
          <w:lang w:val="es-ES"/>
        </w:rPr>
      </w:pPr>
      <w:r w:rsidRPr="00836C89">
        <w:rPr>
          <w:rFonts w:cs="Calibri"/>
          <w:b/>
          <w:sz w:val="22"/>
          <w:szCs w:val="22"/>
          <w:lang w:val="es-ES"/>
        </w:rPr>
        <w:t>-</w:t>
      </w:r>
      <w:r w:rsidRPr="00836C89">
        <w:rPr>
          <w:rFonts w:cs="Calibri"/>
          <w:b/>
          <w:sz w:val="22"/>
          <w:szCs w:val="22"/>
          <w:lang w:val="es-ES"/>
        </w:rPr>
        <w:tab/>
      </w:r>
      <w:r w:rsidRPr="00836C89">
        <w:rPr>
          <w:rFonts w:cs="Calibri"/>
          <w:b/>
          <w:sz w:val="22"/>
          <w:szCs w:val="22"/>
          <w:lang w:val="es-ES"/>
        </w:rPr>
        <w:tab/>
        <w:t xml:space="preserve">Principio de ausencia de conflictos de interés permanente, </w:t>
      </w:r>
      <w:r w:rsidRPr="00836C89">
        <w:rPr>
          <w:rFonts w:cs="Calibri"/>
          <w:sz w:val="22"/>
          <w:szCs w:val="22"/>
          <w:lang w:val="es-ES"/>
        </w:rPr>
        <w:t>en virtud del cual, se preterirán las personas cuya posición pudiera hacer temer la existencia de un permanente conflicto de interés.</w:t>
      </w:r>
    </w:p>
    <w:p w14:paraId="25F23596" w14:textId="313644EC" w:rsidR="00FB2781" w:rsidRPr="00836C89" w:rsidRDefault="00FB2781" w:rsidP="00FB2781">
      <w:pPr>
        <w:keepNext/>
        <w:spacing w:before="0" w:after="0" w:line="240" w:lineRule="auto"/>
        <w:ind w:left="705" w:hanging="705"/>
        <w:contextualSpacing/>
        <w:rPr>
          <w:rFonts w:cs="Calibri"/>
          <w:sz w:val="22"/>
          <w:szCs w:val="22"/>
          <w:lang w:val="es-ES"/>
        </w:rPr>
      </w:pPr>
    </w:p>
    <w:p w14:paraId="09FECE48" w14:textId="27B96B01" w:rsidR="00FB2781" w:rsidRPr="00836C89" w:rsidRDefault="00FB2781" w:rsidP="00FB2781">
      <w:pPr>
        <w:pStyle w:val="Prrafodelista"/>
        <w:keepNext/>
        <w:spacing w:before="0" w:after="0" w:line="240" w:lineRule="auto"/>
        <w:ind w:left="705" w:hanging="705"/>
        <w:rPr>
          <w:rFonts w:cs="Calibri"/>
          <w:sz w:val="22"/>
          <w:szCs w:val="22"/>
          <w:lang w:val="es-ES"/>
        </w:rPr>
      </w:pPr>
      <w:r w:rsidRPr="00836C89">
        <w:rPr>
          <w:rFonts w:cs="Calibri"/>
          <w:b/>
          <w:sz w:val="22"/>
          <w:szCs w:val="22"/>
          <w:lang w:val="es-ES"/>
        </w:rPr>
        <w:t xml:space="preserve">- </w:t>
      </w:r>
      <w:r w:rsidRPr="00836C89">
        <w:rPr>
          <w:rFonts w:cs="Calibri"/>
          <w:b/>
          <w:sz w:val="22"/>
          <w:szCs w:val="22"/>
          <w:lang w:val="es-ES"/>
        </w:rPr>
        <w:tab/>
      </w:r>
      <w:r w:rsidRPr="00836C89">
        <w:rPr>
          <w:rFonts w:cs="Calibri"/>
          <w:b/>
          <w:sz w:val="22"/>
          <w:szCs w:val="22"/>
          <w:lang w:val="es-ES"/>
        </w:rPr>
        <w:tab/>
        <w:t>Principio de adecuada composición del Consejo de Administración</w:t>
      </w:r>
      <w:r w:rsidRPr="00836C89">
        <w:rPr>
          <w:rFonts w:cs="Calibri"/>
          <w:sz w:val="22"/>
          <w:szCs w:val="22"/>
          <w:lang w:val="es-ES"/>
        </w:rPr>
        <w:t xml:space="preserve">, en virtud el cual el consejo deberá ajustar su composición a la normativa </w:t>
      </w:r>
      <w:r w:rsidR="0038641F" w:rsidRPr="00836C89">
        <w:rPr>
          <w:rFonts w:cs="Calibri"/>
          <w:sz w:val="22"/>
          <w:szCs w:val="22"/>
          <w:lang w:val="es-ES"/>
        </w:rPr>
        <w:t xml:space="preserve">y guías técnicas </w:t>
      </w:r>
      <w:r w:rsidRPr="00836C89">
        <w:rPr>
          <w:rFonts w:cs="Calibri"/>
          <w:sz w:val="22"/>
          <w:szCs w:val="22"/>
          <w:lang w:val="es-ES"/>
        </w:rPr>
        <w:t>vigente</w:t>
      </w:r>
      <w:r w:rsidR="0038641F" w:rsidRPr="00836C89">
        <w:rPr>
          <w:rFonts w:cs="Calibri"/>
          <w:sz w:val="22"/>
          <w:szCs w:val="22"/>
          <w:lang w:val="es-ES"/>
        </w:rPr>
        <w:t>s</w:t>
      </w:r>
      <w:r w:rsidRPr="00836C89">
        <w:rPr>
          <w:rFonts w:cs="Calibri"/>
          <w:sz w:val="22"/>
          <w:szCs w:val="22"/>
          <w:lang w:val="es-ES"/>
        </w:rPr>
        <w:t>. En la actualidad,</w:t>
      </w:r>
      <w:r w:rsidR="00DB5C4A" w:rsidRPr="00836C89">
        <w:rPr>
          <w:rFonts w:cs="Calibri"/>
          <w:sz w:val="22"/>
          <w:szCs w:val="22"/>
          <w:lang w:val="es-ES"/>
        </w:rPr>
        <w:t xml:space="preserve"> esto supone:</w:t>
      </w:r>
    </w:p>
    <w:p w14:paraId="6286A03D" w14:textId="1AB1C16C" w:rsidR="00DB5C4A" w:rsidRPr="00836C89" w:rsidRDefault="00DB5C4A" w:rsidP="00FB2781">
      <w:pPr>
        <w:pStyle w:val="Prrafodelista"/>
        <w:keepNext/>
        <w:spacing w:before="0" w:after="0" w:line="240" w:lineRule="auto"/>
        <w:ind w:left="705" w:hanging="705"/>
        <w:rPr>
          <w:rFonts w:cs="Calibri"/>
          <w:sz w:val="22"/>
          <w:szCs w:val="22"/>
          <w:lang w:val="es-ES"/>
        </w:rPr>
      </w:pPr>
    </w:p>
    <w:p w14:paraId="59CEE815" w14:textId="549540A9" w:rsidR="00DB5C4A" w:rsidRPr="00836C89" w:rsidRDefault="00DB5C4A" w:rsidP="00DB5C4A">
      <w:pPr>
        <w:pStyle w:val="Prrafodelista"/>
        <w:keepNext/>
        <w:numPr>
          <w:ilvl w:val="0"/>
          <w:numId w:val="48"/>
        </w:numPr>
        <w:spacing w:before="0" w:after="0" w:line="240" w:lineRule="auto"/>
        <w:ind w:left="1410" w:hanging="705"/>
        <w:rPr>
          <w:rFonts w:cs="Calibri"/>
          <w:sz w:val="22"/>
          <w:szCs w:val="22"/>
          <w:lang w:val="es-ES"/>
        </w:rPr>
      </w:pPr>
      <w:r w:rsidRPr="00836C89">
        <w:rPr>
          <w:rFonts w:cs="Calibri"/>
          <w:sz w:val="22"/>
          <w:szCs w:val="22"/>
          <w:lang w:val="es-ES"/>
        </w:rPr>
        <w:t xml:space="preserve">Que los Consejeros Independientes </w:t>
      </w:r>
      <w:r w:rsidR="0038641F" w:rsidRPr="00836C89">
        <w:rPr>
          <w:rFonts w:cs="Calibri"/>
          <w:sz w:val="22"/>
          <w:szCs w:val="22"/>
          <w:lang w:val="es-ES"/>
        </w:rPr>
        <w:t xml:space="preserve">y dominicales </w:t>
      </w:r>
      <w:r w:rsidRPr="00836C89">
        <w:rPr>
          <w:rFonts w:cs="Calibri"/>
          <w:sz w:val="22"/>
          <w:szCs w:val="22"/>
          <w:lang w:val="es-ES"/>
        </w:rPr>
        <w:t xml:space="preserve">representen una amplia mayoría sobre los Consejeros Ejecutivos y </w:t>
      </w:r>
    </w:p>
    <w:p w14:paraId="2D1661BA" w14:textId="77777777" w:rsidR="00DB5C4A" w:rsidRPr="00836C89" w:rsidRDefault="00DB5C4A" w:rsidP="00DB5C4A">
      <w:pPr>
        <w:pStyle w:val="Prrafodelista"/>
        <w:keepNext/>
        <w:spacing w:before="0" w:after="0" w:line="240" w:lineRule="auto"/>
        <w:ind w:left="1410"/>
        <w:rPr>
          <w:rFonts w:cs="Calibri"/>
          <w:sz w:val="22"/>
          <w:szCs w:val="22"/>
          <w:lang w:val="es-ES"/>
        </w:rPr>
      </w:pPr>
    </w:p>
    <w:p w14:paraId="305618F6" w14:textId="588A93A9" w:rsidR="00DB5C4A" w:rsidRPr="00836C89" w:rsidRDefault="00DB5C4A" w:rsidP="00DB5C4A">
      <w:pPr>
        <w:pStyle w:val="Prrafodelista"/>
        <w:keepNext/>
        <w:numPr>
          <w:ilvl w:val="0"/>
          <w:numId w:val="48"/>
        </w:numPr>
        <w:spacing w:before="0" w:after="0" w:line="240" w:lineRule="auto"/>
        <w:ind w:left="1410" w:hanging="705"/>
        <w:rPr>
          <w:rFonts w:cs="Calibri"/>
          <w:sz w:val="22"/>
          <w:szCs w:val="22"/>
          <w:lang w:val="es-ES"/>
        </w:rPr>
      </w:pPr>
      <w:r w:rsidRPr="00836C89">
        <w:rPr>
          <w:rFonts w:cs="Calibri"/>
          <w:sz w:val="22"/>
          <w:szCs w:val="22"/>
          <w:lang w:val="es-ES"/>
        </w:rPr>
        <w:t xml:space="preserve">Que el porcentaje de Consejeros Dominicales sobre el total de </w:t>
      </w:r>
      <w:proofErr w:type="gramStart"/>
      <w:r w:rsidRPr="00836C89">
        <w:rPr>
          <w:rFonts w:cs="Calibri"/>
          <w:sz w:val="22"/>
          <w:szCs w:val="22"/>
          <w:lang w:val="es-ES"/>
        </w:rPr>
        <w:t>Consejeros</w:t>
      </w:r>
      <w:proofErr w:type="gramEnd"/>
      <w:r w:rsidRPr="00836C89">
        <w:rPr>
          <w:rFonts w:cs="Calibri"/>
          <w:sz w:val="22"/>
          <w:szCs w:val="22"/>
          <w:lang w:val="es-ES"/>
        </w:rPr>
        <w:t xml:space="preserve"> no Ejecutivos no sea mayor que la proporción existente entre el capital de la Sociedad representado por dichos Consejeros y el resto del capital, sin perjuicio, en su caso, de la adaptación de este criterio en los términos de las recomendaciones de buen gobierno en esta materia asumidos por la Sociedad.</w:t>
      </w:r>
    </w:p>
    <w:p w14:paraId="0440AEC5" w14:textId="77777777" w:rsidR="00932E27" w:rsidRPr="00836C89" w:rsidRDefault="00932E27" w:rsidP="00FB2781">
      <w:pPr>
        <w:keepNext/>
        <w:spacing w:before="0" w:after="0" w:line="240" w:lineRule="auto"/>
        <w:ind w:left="705" w:hanging="705"/>
        <w:contextualSpacing/>
        <w:rPr>
          <w:rFonts w:cs="Calibri"/>
          <w:b/>
          <w:sz w:val="22"/>
          <w:szCs w:val="22"/>
          <w:lang w:val="es-ES"/>
        </w:rPr>
      </w:pPr>
    </w:p>
    <w:p w14:paraId="01F704D3" w14:textId="600A9DE8" w:rsidR="00AB1807" w:rsidRPr="00836C89" w:rsidRDefault="008363BF" w:rsidP="00FB2781">
      <w:pPr>
        <w:pStyle w:val="Prrafodelista"/>
        <w:keepNext/>
        <w:numPr>
          <w:ilvl w:val="0"/>
          <w:numId w:val="33"/>
        </w:numPr>
        <w:spacing w:before="0" w:after="0" w:line="240" w:lineRule="auto"/>
        <w:ind w:left="567" w:hanging="567"/>
        <w:rPr>
          <w:rFonts w:cs="Calibri"/>
          <w:b/>
          <w:sz w:val="22"/>
          <w:szCs w:val="22"/>
          <w:lang w:val="es-ES"/>
        </w:rPr>
      </w:pPr>
      <w:r w:rsidRPr="00836C89">
        <w:rPr>
          <w:rFonts w:cs="Calibri"/>
          <w:b/>
          <w:sz w:val="22"/>
          <w:szCs w:val="22"/>
          <w:lang w:val="es-ES"/>
        </w:rPr>
        <w:t>REQUISITOS EXGIDOS A LOS MIEMBROS DEL CONSEJO.</w:t>
      </w:r>
    </w:p>
    <w:p w14:paraId="1EC3BA49" w14:textId="77777777" w:rsidR="00FB2781" w:rsidRPr="00836C89" w:rsidRDefault="00FB2781" w:rsidP="00FB2781">
      <w:pPr>
        <w:tabs>
          <w:tab w:val="left" w:pos="1797"/>
        </w:tabs>
        <w:spacing w:before="0" w:after="0" w:line="240" w:lineRule="auto"/>
        <w:contextualSpacing/>
        <w:outlineLvl w:val="2"/>
        <w:rPr>
          <w:rFonts w:cs="Calibri"/>
          <w:sz w:val="22"/>
          <w:szCs w:val="22"/>
          <w:lang w:val="es-ES"/>
        </w:rPr>
      </w:pPr>
    </w:p>
    <w:p w14:paraId="7A3D0E61" w14:textId="2E94D39E" w:rsidR="00FB2781" w:rsidRPr="00836C89" w:rsidRDefault="008363BF" w:rsidP="00FB2781">
      <w:pPr>
        <w:tabs>
          <w:tab w:val="left" w:pos="1797"/>
        </w:tabs>
        <w:spacing w:before="0" w:after="0" w:line="240" w:lineRule="auto"/>
        <w:contextualSpacing/>
        <w:outlineLvl w:val="2"/>
        <w:rPr>
          <w:rFonts w:cs="Calibri"/>
          <w:sz w:val="22"/>
          <w:szCs w:val="22"/>
          <w:lang w:val="es-ES"/>
        </w:rPr>
      </w:pPr>
      <w:r w:rsidRPr="00836C89">
        <w:rPr>
          <w:rFonts w:cs="Calibri"/>
          <w:sz w:val="22"/>
          <w:szCs w:val="22"/>
          <w:lang w:val="es-ES"/>
        </w:rPr>
        <w:t>Para ser nombrado miembro del Consejo de Administración, el candidato deberá cumplir los siguientes requisitos</w:t>
      </w:r>
      <w:r w:rsidR="00FB2781" w:rsidRPr="00836C89">
        <w:rPr>
          <w:rFonts w:cs="Calibri"/>
          <w:sz w:val="22"/>
          <w:szCs w:val="22"/>
          <w:lang w:val="es-ES"/>
        </w:rPr>
        <w:t>:</w:t>
      </w:r>
    </w:p>
    <w:p w14:paraId="1E8730A3" w14:textId="77777777" w:rsidR="00FB2781" w:rsidRPr="00836C89" w:rsidRDefault="00FB2781" w:rsidP="00FB2781">
      <w:pPr>
        <w:tabs>
          <w:tab w:val="left" w:pos="1797"/>
        </w:tabs>
        <w:spacing w:before="0" w:after="0" w:line="240" w:lineRule="auto"/>
        <w:contextualSpacing/>
        <w:outlineLvl w:val="2"/>
        <w:rPr>
          <w:rFonts w:cs="Calibri"/>
          <w:sz w:val="22"/>
          <w:szCs w:val="22"/>
          <w:lang w:val="es-ES"/>
        </w:rPr>
      </w:pPr>
    </w:p>
    <w:p w14:paraId="35E71873" w14:textId="21408D49" w:rsidR="008363BF" w:rsidRPr="00836C89" w:rsidRDefault="008363BF" w:rsidP="008E0C24">
      <w:pPr>
        <w:pStyle w:val="Prrafodelista"/>
        <w:numPr>
          <w:ilvl w:val="0"/>
          <w:numId w:val="45"/>
        </w:numPr>
        <w:tabs>
          <w:tab w:val="left" w:pos="1797"/>
        </w:tabs>
        <w:spacing w:before="0" w:after="0" w:line="240" w:lineRule="auto"/>
        <w:outlineLvl w:val="2"/>
        <w:rPr>
          <w:rFonts w:cs="Calibri"/>
          <w:sz w:val="22"/>
          <w:szCs w:val="22"/>
          <w:lang w:val="es-ES"/>
        </w:rPr>
      </w:pPr>
      <w:r w:rsidRPr="00836C89">
        <w:rPr>
          <w:rFonts w:cs="Calibri"/>
          <w:sz w:val="22"/>
          <w:szCs w:val="22"/>
          <w:lang w:val="es-ES"/>
        </w:rPr>
        <w:t xml:space="preserve">Ser persona </w:t>
      </w:r>
      <w:r w:rsidR="00D5436A" w:rsidRPr="00836C89">
        <w:rPr>
          <w:rFonts w:cs="Calibri"/>
          <w:sz w:val="22"/>
          <w:szCs w:val="22"/>
          <w:lang w:val="es-ES"/>
        </w:rPr>
        <w:t>honorable, idónea y de reconocida solvencia profesional, competencia, experiencia, cualificación, formación y tener disponibilidad para el ejercicio del cargo.</w:t>
      </w:r>
    </w:p>
    <w:p w14:paraId="229378F2" w14:textId="77777777" w:rsidR="00FB2781" w:rsidRPr="00836C89" w:rsidRDefault="00FB2781" w:rsidP="00FB2781">
      <w:pPr>
        <w:pStyle w:val="Prrafodelista"/>
        <w:tabs>
          <w:tab w:val="left" w:pos="1797"/>
        </w:tabs>
        <w:spacing w:before="0" w:after="0" w:line="240" w:lineRule="auto"/>
        <w:outlineLvl w:val="2"/>
        <w:rPr>
          <w:rFonts w:cs="Calibri"/>
          <w:sz w:val="22"/>
          <w:szCs w:val="22"/>
          <w:lang w:val="es-ES"/>
        </w:rPr>
      </w:pPr>
    </w:p>
    <w:p w14:paraId="2245A1E3" w14:textId="610524B3" w:rsidR="00FB2781" w:rsidRPr="00836C89" w:rsidRDefault="00FB2781" w:rsidP="00FB2781">
      <w:pPr>
        <w:pStyle w:val="Prrafodelista"/>
        <w:numPr>
          <w:ilvl w:val="0"/>
          <w:numId w:val="45"/>
        </w:numPr>
        <w:tabs>
          <w:tab w:val="left" w:pos="1797"/>
        </w:tabs>
        <w:spacing w:before="0" w:after="0" w:line="240" w:lineRule="auto"/>
        <w:outlineLvl w:val="2"/>
        <w:rPr>
          <w:rFonts w:cs="Calibri"/>
          <w:sz w:val="22"/>
          <w:szCs w:val="22"/>
          <w:lang w:val="es-ES"/>
        </w:rPr>
      </w:pPr>
      <w:r w:rsidRPr="00836C89">
        <w:rPr>
          <w:rFonts w:cs="Calibri"/>
          <w:sz w:val="22"/>
          <w:szCs w:val="22"/>
          <w:lang w:val="es-ES"/>
        </w:rPr>
        <w:t xml:space="preserve">Asumir el compromiso con el cumplimiento de los deberes y obligaciones de los </w:t>
      </w:r>
      <w:proofErr w:type="gramStart"/>
      <w:r w:rsidRPr="00836C89">
        <w:rPr>
          <w:rFonts w:cs="Calibri"/>
          <w:sz w:val="22"/>
          <w:szCs w:val="22"/>
          <w:lang w:val="es-ES"/>
        </w:rPr>
        <w:t>Consejeros</w:t>
      </w:r>
      <w:proofErr w:type="gramEnd"/>
      <w:r w:rsidR="00393ADE">
        <w:rPr>
          <w:rFonts w:cs="Calibri"/>
          <w:sz w:val="22"/>
          <w:szCs w:val="22"/>
          <w:lang w:val="es-ES"/>
        </w:rPr>
        <w:t xml:space="preserve"> y de respeto del Código Ético de la Sociedad</w:t>
      </w:r>
      <w:r w:rsidRPr="00836C89">
        <w:rPr>
          <w:rFonts w:cs="Calibri"/>
          <w:sz w:val="22"/>
          <w:szCs w:val="22"/>
          <w:lang w:val="es-ES"/>
        </w:rPr>
        <w:t xml:space="preserve">. En concreto en la propuesta de reelección de los actuales miembros del Consejo de Administración, se tendrá en cuenta el compromiso mostrado por el </w:t>
      </w:r>
      <w:proofErr w:type="gramStart"/>
      <w:r w:rsidRPr="00836C89">
        <w:rPr>
          <w:rFonts w:cs="Calibri"/>
          <w:sz w:val="22"/>
          <w:szCs w:val="22"/>
          <w:lang w:val="es-ES"/>
        </w:rPr>
        <w:t>Consejero</w:t>
      </w:r>
      <w:proofErr w:type="gramEnd"/>
      <w:r w:rsidRPr="00836C89">
        <w:rPr>
          <w:rFonts w:cs="Calibri"/>
          <w:sz w:val="22"/>
          <w:szCs w:val="22"/>
          <w:lang w:val="es-ES"/>
        </w:rPr>
        <w:t xml:space="preserve"> durante el ejercicio de su cargo</w:t>
      </w:r>
    </w:p>
    <w:p w14:paraId="11A91C72" w14:textId="77777777" w:rsidR="00FB2781" w:rsidRPr="00836C89" w:rsidRDefault="00FB2781" w:rsidP="00FB2781">
      <w:pPr>
        <w:pStyle w:val="Prrafodelista"/>
        <w:rPr>
          <w:rFonts w:cs="Calibri"/>
          <w:sz w:val="22"/>
          <w:szCs w:val="22"/>
          <w:lang w:val="es-ES"/>
        </w:rPr>
      </w:pPr>
    </w:p>
    <w:p w14:paraId="4D50049D" w14:textId="1E5A7922" w:rsidR="00FB2781" w:rsidRPr="00836C89" w:rsidRDefault="00FB2781" w:rsidP="00D5436A">
      <w:pPr>
        <w:pStyle w:val="Prrafodelista"/>
        <w:numPr>
          <w:ilvl w:val="0"/>
          <w:numId w:val="45"/>
        </w:numPr>
        <w:tabs>
          <w:tab w:val="left" w:pos="1797"/>
        </w:tabs>
        <w:spacing w:before="0" w:after="0" w:line="240" w:lineRule="auto"/>
        <w:outlineLvl w:val="2"/>
        <w:rPr>
          <w:rFonts w:cs="Calibri"/>
          <w:sz w:val="22"/>
          <w:szCs w:val="22"/>
          <w:lang w:val="es-ES"/>
        </w:rPr>
      </w:pPr>
      <w:r w:rsidRPr="00836C89">
        <w:rPr>
          <w:rFonts w:cs="Calibri"/>
          <w:sz w:val="22"/>
          <w:szCs w:val="22"/>
          <w:lang w:val="es-ES"/>
        </w:rPr>
        <w:t>En el caso de los consejeros indepe</w:t>
      </w:r>
      <w:bookmarkStart w:id="0" w:name="_GoBack"/>
      <w:bookmarkEnd w:id="0"/>
      <w:r w:rsidRPr="00836C89">
        <w:rPr>
          <w:rFonts w:cs="Calibri"/>
          <w:sz w:val="22"/>
          <w:szCs w:val="22"/>
          <w:lang w:val="es-ES"/>
        </w:rPr>
        <w:t xml:space="preserve">ndientes, </w:t>
      </w:r>
      <w:r w:rsidR="008363BF" w:rsidRPr="00836C89">
        <w:rPr>
          <w:rFonts w:cs="Calibri"/>
          <w:sz w:val="22"/>
          <w:szCs w:val="22"/>
          <w:lang w:val="es-ES"/>
        </w:rPr>
        <w:t>reunir los requisitos de independencia previstos en la</w:t>
      </w:r>
      <w:r w:rsidRPr="00836C89">
        <w:rPr>
          <w:rFonts w:cs="Calibri"/>
          <w:sz w:val="22"/>
          <w:szCs w:val="22"/>
          <w:lang w:val="es-ES"/>
        </w:rPr>
        <w:t xml:space="preserve"> </w:t>
      </w:r>
      <w:r w:rsidR="008363BF" w:rsidRPr="00836C89">
        <w:rPr>
          <w:rFonts w:cs="Calibri"/>
          <w:sz w:val="22"/>
          <w:szCs w:val="22"/>
          <w:lang w:val="es-ES"/>
        </w:rPr>
        <w:t>normativa aplicable</w:t>
      </w:r>
      <w:r w:rsidRPr="00836C89">
        <w:rPr>
          <w:rFonts w:cs="Calibri"/>
          <w:sz w:val="22"/>
          <w:szCs w:val="22"/>
          <w:lang w:val="es-ES"/>
        </w:rPr>
        <w:t>, incluida la propia de la Sociedad</w:t>
      </w:r>
      <w:r w:rsidR="008363BF" w:rsidRPr="00836C89">
        <w:rPr>
          <w:rFonts w:cs="Calibri"/>
          <w:sz w:val="22"/>
          <w:szCs w:val="22"/>
          <w:lang w:val="es-ES"/>
        </w:rPr>
        <w:t>.</w:t>
      </w:r>
      <w:r w:rsidR="00D5436A" w:rsidRPr="00836C89">
        <w:rPr>
          <w:rFonts w:cs="Calibri"/>
          <w:sz w:val="22"/>
          <w:szCs w:val="22"/>
          <w:lang w:val="es-ES"/>
        </w:rPr>
        <w:t xml:space="preserve"> </w:t>
      </w:r>
      <w:r w:rsidRPr="00836C89">
        <w:rPr>
          <w:rFonts w:cs="Calibri"/>
          <w:sz w:val="22"/>
          <w:szCs w:val="22"/>
          <w:lang w:val="es-ES"/>
        </w:rPr>
        <w:t>En el caso</w:t>
      </w:r>
      <w:r w:rsidR="00D5436A" w:rsidRPr="00836C89">
        <w:rPr>
          <w:rFonts w:cs="Calibri"/>
          <w:sz w:val="22"/>
          <w:szCs w:val="22"/>
          <w:lang w:val="es-ES"/>
        </w:rPr>
        <w:t xml:space="preserve"> de los consejeros dominicales, se exigirá al consejero cumplir con los requisitos de independencia exigidos a los </w:t>
      </w:r>
      <w:r w:rsidR="00DB5C4A" w:rsidRPr="00836C89">
        <w:rPr>
          <w:rFonts w:cs="Calibri"/>
          <w:sz w:val="22"/>
          <w:szCs w:val="22"/>
          <w:lang w:val="es-ES"/>
        </w:rPr>
        <w:t>independientes.</w:t>
      </w:r>
    </w:p>
    <w:p w14:paraId="262822BD" w14:textId="77777777" w:rsidR="00D5436A" w:rsidRPr="00836C89" w:rsidRDefault="00D5436A" w:rsidP="00D5436A">
      <w:pPr>
        <w:pStyle w:val="Prrafodelista"/>
        <w:rPr>
          <w:rFonts w:cs="Calibri"/>
          <w:sz w:val="22"/>
          <w:szCs w:val="22"/>
          <w:lang w:val="es-ES"/>
        </w:rPr>
      </w:pPr>
    </w:p>
    <w:p w14:paraId="6E0444E6" w14:textId="07A1AAA7" w:rsidR="00D5436A" w:rsidRPr="00836C89" w:rsidRDefault="00D5436A" w:rsidP="00D5436A">
      <w:pPr>
        <w:pStyle w:val="Prrafodelista"/>
        <w:numPr>
          <w:ilvl w:val="0"/>
          <w:numId w:val="33"/>
        </w:numPr>
        <w:tabs>
          <w:tab w:val="left" w:pos="1797"/>
        </w:tabs>
        <w:spacing w:before="0" w:after="0" w:line="240" w:lineRule="auto"/>
        <w:outlineLvl w:val="2"/>
        <w:rPr>
          <w:rFonts w:cs="Calibri"/>
          <w:b/>
          <w:sz w:val="22"/>
          <w:szCs w:val="22"/>
          <w:lang w:val="es-ES"/>
        </w:rPr>
      </w:pPr>
      <w:r w:rsidRPr="00836C89">
        <w:rPr>
          <w:rFonts w:cs="Calibri"/>
          <w:b/>
          <w:sz w:val="22"/>
          <w:szCs w:val="22"/>
          <w:lang w:val="es-ES"/>
        </w:rPr>
        <w:t>INCOMPATIBILIDADES.</w:t>
      </w:r>
    </w:p>
    <w:p w14:paraId="601C722D" w14:textId="31CCA5ED" w:rsidR="00D5436A" w:rsidRPr="00836C89" w:rsidRDefault="00D5436A" w:rsidP="00D5436A">
      <w:pPr>
        <w:tabs>
          <w:tab w:val="left" w:pos="1797"/>
        </w:tabs>
        <w:spacing w:before="0" w:after="0" w:line="240" w:lineRule="auto"/>
        <w:outlineLvl w:val="2"/>
        <w:rPr>
          <w:rFonts w:cs="Calibri"/>
          <w:sz w:val="22"/>
          <w:szCs w:val="22"/>
          <w:lang w:val="es-ES"/>
        </w:rPr>
      </w:pPr>
    </w:p>
    <w:p w14:paraId="230DCD23" w14:textId="518CC2EC" w:rsidR="00DB5C4A" w:rsidRPr="00836C89" w:rsidRDefault="00DB5C4A" w:rsidP="00DB5C4A">
      <w:pPr>
        <w:tabs>
          <w:tab w:val="left" w:pos="1797"/>
        </w:tabs>
        <w:spacing w:before="0" w:after="0" w:line="240" w:lineRule="auto"/>
        <w:outlineLvl w:val="2"/>
        <w:rPr>
          <w:rFonts w:cs="Calibri"/>
          <w:sz w:val="22"/>
          <w:szCs w:val="22"/>
          <w:lang w:val="es-ES"/>
        </w:rPr>
      </w:pPr>
      <w:r w:rsidRPr="00836C89">
        <w:rPr>
          <w:rFonts w:cs="Calibri"/>
          <w:sz w:val="22"/>
          <w:szCs w:val="22"/>
          <w:lang w:val="es-ES"/>
        </w:rPr>
        <w:t>No se propondrán como candidatos a consejero a quienes se encuentren incursos en una causa legal de prohibición o incompatibilidad para el desempeño de su cargo, así como las siguientes:</w:t>
      </w:r>
    </w:p>
    <w:p w14:paraId="201EB120" w14:textId="77777777" w:rsidR="00DB5C4A" w:rsidRPr="00836C89" w:rsidRDefault="00DB5C4A" w:rsidP="00DB5C4A">
      <w:pPr>
        <w:tabs>
          <w:tab w:val="left" w:pos="1797"/>
        </w:tabs>
        <w:spacing w:before="0" w:after="0" w:line="240" w:lineRule="auto"/>
        <w:outlineLvl w:val="2"/>
        <w:rPr>
          <w:rFonts w:cs="Calibri"/>
          <w:sz w:val="22"/>
          <w:szCs w:val="22"/>
          <w:lang w:val="es-ES"/>
        </w:rPr>
      </w:pPr>
    </w:p>
    <w:p w14:paraId="1012115E" w14:textId="02B7FBD4" w:rsidR="00DB5C4A" w:rsidRPr="00836C89" w:rsidRDefault="00DB5C4A" w:rsidP="00DB5C4A">
      <w:pPr>
        <w:pStyle w:val="Prrafodelista"/>
        <w:numPr>
          <w:ilvl w:val="0"/>
          <w:numId w:val="49"/>
        </w:numPr>
        <w:tabs>
          <w:tab w:val="left" w:pos="1797"/>
        </w:tabs>
        <w:spacing w:before="0" w:after="0" w:line="240" w:lineRule="auto"/>
        <w:outlineLvl w:val="2"/>
        <w:rPr>
          <w:rFonts w:cs="Calibri"/>
          <w:sz w:val="22"/>
          <w:szCs w:val="22"/>
          <w:lang w:val="es-ES"/>
        </w:rPr>
      </w:pPr>
      <w:r w:rsidRPr="00836C89">
        <w:rPr>
          <w:rFonts w:cs="Calibri"/>
          <w:sz w:val="22"/>
          <w:szCs w:val="22"/>
          <w:lang w:val="es-ES"/>
        </w:rPr>
        <w:t xml:space="preserve">Las personas que hubieran desempeñado altos cargos en las Administraciones o empresas Públicas españolas </w:t>
      </w:r>
      <w:r w:rsidR="006359EE" w:rsidRPr="00836C89">
        <w:rPr>
          <w:rFonts w:cs="Calibri"/>
          <w:sz w:val="22"/>
          <w:szCs w:val="22"/>
          <w:lang w:val="es-ES"/>
        </w:rPr>
        <w:t xml:space="preserve">o en los gobiernos nacionales, </w:t>
      </w:r>
      <w:r w:rsidRPr="00836C89">
        <w:rPr>
          <w:rFonts w:cs="Calibri"/>
          <w:sz w:val="22"/>
          <w:szCs w:val="22"/>
          <w:lang w:val="es-ES"/>
        </w:rPr>
        <w:t>autonómicos</w:t>
      </w:r>
      <w:r w:rsidR="006359EE" w:rsidRPr="00836C89">
        <w:rPr>
          <w:rFonts w:cs="Calibri"/>
          <w:sz w:val="22"/>
          <w:szCs w:val="22"/>
          <w:lang w:val="es-ES"/>
        </w:rPr>
        <w:t xml:space="preserve"> o municipales</w:t>
      </w:r>
      <w:r w:rsidRPr="00836C89">
        <w:rPr>
          <w:rFonts w:cs="Calibri"/>
          <w:sz w:val="22"/>
          <w:szCs w:val="22"/>
          <w:lang w:val="es-ES"/>
        </w:rPr>
        <w:t xml:space="preserve"> que puedan resultar legalmente incompatibles con el desempeño de las funciones de consejero en una sociedad cotizada, conforme a la legislación estatal o autonómica española. También se entenderá que concurre esta causa cuando, aun sin impedimento legal, la proximidad con las funciones públicas desempeñadas por el </w:t>
      </w:r>
      <w:proofErr w:type="gramStart"/>
      <w:r w:rsidRPr="00836C89">
        <w:rPr>
          <w:rFonts w:cs="Calibri"/>
          <w:sz w:val="22"/>
          <w:szCs w:val="22"/>
          <w:lang w:val="es-ES"/>
        </w:rPr>
        <w:t>candidato,</w:t>
      </w:r>
      <w:proofErr w:type="gramEnd"/>
      <w:r w:rsidRPr="00836C89">
        <w:rPr>
          <w:rFonts w:cs="Calibri"/>
          <w:sz w:val="22"/>
          <w:szCs w:val="22"/>
          <w:lang w:val="es-ES"/>
        </w:rPr>
        <w:t xml:space="preserve"> pudiera desmerecer el buen nombre y la imparcialidad de los órganos de gobierno de </w:t>
      </w:r>
      <w:r w:rsidR="006359EE" w:rsidRPr="00836C89">
        <w:rPr>
          <w:rFonts w:cs="Calibri"/>
          <w:sz w:val="22"/>
          <w:szCs w:val="22"/>
          <w:lang w:val="es-ES"/>
        </w:rPr>
        <w:t>la Sociedad</w:t>
      </w:r>
      <w:r w:rsidRPr="00836C89">
        <w:rPr>
          <w:rFonts w:cs="Calibri"/>
          <w:sz w:val="22"/>
          <w:szCs w:val="22"/>
          <w:lang w:val="es-ES"/>
        </w:rPr>
        <w:t xml:space="preserve"> una vez nombrado.</w:t>
      </w:r>
    </w:p>
    <w:p w14:paraId="0623076F" w14:textId="77777777" w:rsidR="006359EE" w:rsidRPr="00836C89" w:rsidRDefault="006359EE" w:rsidP="006359EE">
      <w:pPr>
        <w:pStyle w:val="Prrafodelista"/>
        <w:tabs>
          <w:tab w:val="left" w:pos="1797"/>
        </w:tabs>
        <w:spacing w:before="0" w:after="0" w:line="240" w:lineRule="auto"/>
        <w:outlineLvl w:val="2"/>
        <w:rPr>
          <w:rFonts w:cs="Calibri"/>
          <w:sz w:val="22"/>
          <w:szCs w:val="22"/>
          <w:lang w:val="es-ES"/>
        </w:rPr>
      </w:pPr>
    </w:p>
    <w:p w14:paraId="68F7324C" w14:textId="02C9FE37" w:rsidR="00DB5C4A" w:rsidRPr="00836C89" w:rsidRDefault="00DB5C4A" w:rsidP="00DB5C4A">
      <w:pPr>
        <w:pStyle w:val="Prrafodelista"/>
        <w:numPr>
          <w:ilvl w:val="0"/>
          <w:numId w:val="49"/>
        </w:numPr>
        <w:tabs>
          <w:tab w:val="left" w:pos="1797"/>
        </w:tabs>
        <w:spacing w:before="0" w:after="0" w:line="240" w:lineRule="auto"/>
        <w:outlineLvl w:val="2"/>
        <w:rPr>
          <w:rFonts w:cs="Calibri"/>
          <w:sz w:val="22"/>
          <w:szCs w:val="22"/>
          <w:lang w:val="es-ES"/>
        </w:rPr>
      </w:pPr>
      <w:r w:rsidRPr="00836C89">
        <w:rPr>
          <w:rFonts w:cs="Calibri"/>
          <w:sz w:val="22"/>
          <w:szCs w:val="22"/>
          <w:lang w:val="es-ES"/>
        </w:rPr>
        <w:t>Las personas que ostenten puestos de administrador en los órganos de gobierno de otras compañías en número superior a los límites señalados por el Reglamento del Consejo de Administración, o que vayan a superarlos en el caso de ser nombrado consejero de ésta, salvo que se comprometan a cumplir con el número indicado en el caso de resultar nombrados.</w:t>
      </w:r>
    </w:p>
    <w:p w14:paraId="121BB555" w14:textId="77777777" w:rsidR="00DB5C4A" w:rsidRPr="00836C89" w:rsidRDefault="00DB5C4A" w:rsidP="00DB5C4A">
      <w:pPr>
        <w:pStyle w:val="Prrafodelista"/>
        <w:rPr>
          <w:rFonts w:cs="Calibri"/>
          <w:sz w:val="22"/>
          <w:szCs w:val="22"/>
          <w:lang w:val="es-ES"/>
        </w:rPr>
      </w:pPr>
    </w:p>
    <w:p w14:paraId="1306389C" w14:textId="7C43354C" w:rsidR="00D5436A" w:rsidRPr="00836C89" w:rsidRDefault="00DB5C4A" w:rsidP="008E0C24">
      <w:pPr>
        <w:pStyle w:val="Prrafodelista"/>
        <w:numPr>
          <w:ilvl w:val="0"/>
          <w:numId w:val="49"/>
        </w:numPr>
        <w:tabs>
          <w:tab w:val="left" w:pos="1797"/>
        </w:tabs>
        <w:spacing w:before="0" w:after="0" w:line="240" w:lineRule="auto"/>
        <w:outlineLvl w:val="2"/>
        <w:rPr>
          <w:rFonts w:cs="Calibri"/>
          <w:sz w:val="22"/>
          <w:szCs w:val="22"/>
          <w:lang w:val="es-ES"/>
        </w:rPr>
      </w:pPr>
      <w:r w:rsidRPr="00836C89">
        <w:rPr>
          <w:rFonts w:cs="Calibri"/>
          <w:sz w:val="22"/>
          <w:szCs w:val="22"/>
          <w:lang w:val="es-ES"/>
        </w:rPr>
        <w:t>Quienes desempeñaran análogas funciones o puestos de responsabilidad en empresas directamente competidoras, en entidades que controlaran dichas empresas y, en general, aquellas personas cuya posición pudiera hacer temer la existencia de un permanente conflicto de interés.</w:t>
      </w:r>
    </w:p>
    <w:p w14:paraId="2710FF3D" w14:textId="77777777" w:rsidR="00D5436A" w:rsidRPr="00836C89" w:rsidRDefault="00D5436A" w:rsidP="00D5436A">
      <w:pPr>
        <w:tabs>
          <w:tab w:val="left" w:pos="1797"/>
        </w:tabs>
        <w:spacing w:before="0" w:after="0" w:line="240" w:lineRule="auto"/>
        <w:outlineLvl w:val="2"/>
        <w:rPr>
          <w:rFonts w:cs="Calibri"/>
          <w:sz w:val="22"/>
          <w:szCs w:val="22"/>
          <w:lang w:val="es-ES"/>
        </w:rPr>
      </w:pPr>
    </w:p>
    <w:p w14:paraId="2FE98CC4" w14:textId="2E49F01D" w:rsidR="00D5436A" w:rsidRPr="00836C89" w:rsidRDefault="00D5436A" w:rsidP="00D5436A">
      <w:pPr>
        <w:pStyle w:val="Prrafodelista"/>
        <w:numPr>
          <w:ilvl w:val="0"/>
          <w:numId w:val="33"/>
        </w:numPr>
        <w:tabs>
          <w:tab w:val="left" w:pos="1797"/>
        </w:tabs>
        <w:spacing w:before="0" w:after="0" w:line="240" w:lineRule="auto"/>
        <w:outlineLvl w:val="2"/>
        <w:rPr>
          <w:rFonts w:cs="Calibri"/>
          <w:b/>
          <w:sz w:val="22"/>
          <w:szCs w:val="22"/>
          <w:lang w:val="es-ES"/>
        </w:rPr>
      </w:pPr>
      <w:r w:rsidRPr="00836C89">
        <w:rPr>
          <w:rFonts w:cs="Calibri"/>
          <w:b/>
          <w:sz w:val="22"/>
          <w:szCs w:val="22"/>
          <w:lang w:val="es-ES"/>
        </w:rPr>
        <w:t xml:space="preserve">PROCESO DE SELECCIÓN. </w:t>
      </w:r>
    </w:p>
    <w:p w14:paraId="3F7E0123" w14:textId="0C3E4836" w:rsidR="00FB2781" w:rsidRPr="00836C89" w:rsidRDefault="00FB2781" w:rsidP="00FB2781">
      <w:pPr>
        <w:tabs>
          <w:tab w:val="left" w:pos="1797"/>
        </w:tabs>
        <w:spacing w:before="0" w:after="0" w:line="240" w:lineRule="auto"/>
        <w:contextualSpacing/>
        <w:outlineLvl w:val="2"/>
        <w:rPr>
          <w:rFonts w:cs="Calibri"/>
          <w:sz w:val="22"/>
          <w:szCs w:val="22"/>
          <w:lang w:val="es-ES"/>
        </w:rPr>
      </w:pPr>
    </w:p>
    <w:p w14:paraId="4C64FFAE" w14:textId="04695FF3" w:rsidR="00D5436A" w:rsidRPr="00836C89" w:rsidRDefault="00D5436A" w:rsidP="00FB2781">
      <w:pPr>
        <w:tabs>
          <w:tab w:val="left" w:pos="1797"/>
        </w:tabs>
        <w:spacing w:before="0" w:after="0" w:line="240" w:lineRule="auto"/>
        <w:contextualSpacing/>
        <w:outlineLvl w:val="2"/>
        <w:rPr>
          <w:rFonts w:cs="Calibri"/>
          <w:sz w:val="22"/>
          <w:szCs w:val="22"/>
          <w:lang w:val="es-ES"/>
        </w:rPr>
      </w:pPr>
      <w:r w:rsidRPr="00836C89">
        <w:rPr>
          <w:rFonts w:cs="Calibri"/>
          <w:sz w:val="22"/>
          <w:szCs w:val="22"/>
          <w:lang w:val="es-ES"/>
        </w:rPr>
        <w:t>En el proceso de selección se distingue</w:t>
      </w:r>
      <w:r w:rsidR="00DB5C4A" w:rsidRPr="00836C89">
        <w:rPr>
          <w:rFonts w:cs="Calibri"/>
          <w:sz w:val="22"/>
          <w:szCs w:val="22"/>
          <w:lang w:val="es-ES"/>
        </w:rPr>
        <w:t xml:space="preserve"> el nombramient</w:t>
      </w:r>
      <w:r w:rsidR="006359EE" w:rsidRPr="00836C89">
        <w:rPr>
          <w:rFonts w:cs="Calibri"/>
          <w:sz w:val="22"/>
          <w:szCs w:val="22"/>
          <w:lang w:val="es-ES"/>
        </w:rPr>
        <w:t xml:space="preserve">o de consejeros dominicales </w:t>
      </w:r>
      <w:r w:rsidR="00DB5C4A" w:rsidRPr="00836C89">
        <w:rPr>
          <w:rFonts w:cs="Calibri"/>
          <w:sz w:val="22"/>
          <w:szCs w:val="22"/>
          <w:lang w:val="es-ES"/>
        </w:rPr>
        <w:t>de conejeros independientes y dominicales.</w:t>
      </w:r>
    </w:p>
    <w:p w14:paraId="33393049" w14:textId="77777777" w:rsidR="00D5436A" w:rsidRPr="00836C89" w:rsidRDefault="00D5436A" w:rsidP="00D5436A">
      <w:pPr>
        <w:tabs>
          <w:tab w:val="left" w:pos="1797"/>
        </w:tabs>
        <w:spacing w:before="0" w:after="0" w:line="240" w:lineRule="auto"/>
        <w:outlineLvl w:val="2"/>
        <w:rPr>
          <w:rFonts w:cs="Calibri"/>
          <w:sz w:val="22"/>
          <w:szCs w:val="22"/>
          <w:lang w:val="es-ES"/>
        </w:rPr>
      </w:pPr>
    </w:p>
    <w:p w14:paraId="0A1DCAC7" w14:textId="55E82EFE" w:rsidR="00D5436A" w:rsidRPr="00836C89" w:rsidRDefault="00D5436A" w:rsidP="00906428">
      <w:pPr>
        <w:pStyle w:val="Prrafodelista"/>
        <w:numPr>
          <w:ilvl w:val="0"/>
          <w:numId w:val="45"/>
        </w:numPr>
        <w:tabs>
          <w:tab w:val="left" w:pos="1797"/>
        </w:tabs>
        <w:spacing w:before="0" w:after="0" w:line="240" w:lineRule="auto"/>
        <w:outlineLvl w:val="2"/>
        <w:rPr>
          <w:rFonts w:cs="Calibri"/>
          <w:sz w:val="22"/>
          <w:szCs w:val="22"/>
          <w:lang w:val="es-ES"/>
        </w:rPr>
      </w:pPr>
      <w:r w:rsidRPr="00836C89">
        <w:rPr>
          <w:rFonts w:cs="Calibri"/>
          <w:sz w:val="22"/>
          <w:szCs w:val="22"/>
          <w:lang w:val="es-ES"/>
        </w:rPr>
        <w:t>Dominicales</w:t>
      </w:r>
      <w:r w:rsidR="008866F1" w:rsidRPr="00836C89">
        <w:rPr>
          <w:rFonts w:cs="Calibri"/>
          <w:sz w:val="22"/>
          <w:szCs w:val="22"/>
          <w:lang w:val="es-ES"/>
        </w:rPr>
        <w:t xml:space="preserve">. </w:t>
      </w:r>
      <w:r w:rsidRPr="00836C89">
        <w:rPr>
          <w:rFonts w:cs="Calibri"/>
          <w:sz w:val="22"/>
          <w:szCs w:val="22"/>
          <w:lang w:val="es-ES"/>
        </w:rPr>
        <w:t>Para la selección de consejeros dominicales se tendrán en cuenta las solicitudes</w:t>
      </w:r>
      <w:r w:rsidR="00DB5C4A" w:rsidRPr="00836C89">
        <w:rPr>
          <w:rFonts w:cs="Calibri"/>
          <w:sz w:val="22"/>
          <w:szCs w:val="22"/>
          <w:lang w:val="es-ES"/>
        </w:rPr>
        <w:t xml:space="preserve"> </w:t>
      </w:r>
      <w:r w:rsidRPr="00836C89">
        <w:rPr>
          <w:rFonts w:cs="Calibri"/>
          <w:sz w:val="22"/>
          <w:szCs w:val="22"/>
          <w:lang w:val="es-ES"/>
        </w:rPr>
        <w:t>de accionistas que sean titulares de participaciones significativas en el capital de</w:t>
      </w:r>
      <w:r w:rsidR="00DB5C4A" w:rsidRPr="00836C89">
        <w:rPr>
          <w:rFonts w:cs="Calibri"/>
          <w:sz w:val="22"/>
          <w:szCs w:val="22"/>
          <w:lang w:val="es-ES"/>
        </w:rPr>
        <w:t xml:space="preserve"> </w:t>
      </w:r>
      <w:r w:rsidRPr="00836C89">
        <w:rPr>
          <w:rFonts w:cs="Calibri"/>
          <w:sz w:val="22"/>
          <w:szCs w:val="22"/>
          <w:lang w:val="es-ES"/>
        </w:rPr>
        <w:t>la sociedad, así como las peticiones formales de presencia en el Consejo de</w:t>
      </w:r>
      <w:r w:rsidR="00DB5C4A" w:rsidRPr="00836C89">
        <w:rPr>
          <w:rFonts w:cs="Calibri"/>
          <w:sz w:val="22"/>
          <w:szCs w:val="22"/>
          <w:lang w:val="es-ES"/>
        </w:rPr>
        <w:t xml:space="preserve"> </w:t>
      </w:r>
      <w:r w:rsidRPr="00836C89">
        <w:rPr>
          <w:rFonts w:cs="Calibri"/>
          <w:sz w:val="22"/>
          <w:szCs w:val="22"/>
          <w:lang w:val="es-ES"/>
        </w:rPr>
        <w:t>Administración procedentes de accionistas cuya participación accionarial sea igual</w:t>
      </w:r>
      <w:r w:rsidR="00DB5C4A" w:rsidRPr="00836C89">
        <w:rPr>
          <w:rFonts w:cs="Calibri"/>
          <w:sz w:val="22"/>
          <w:szCs w:val="22"/>
          <w:lang w:val="es-ES"/>
        </w:rPr>
        <w:t xml:space="preserve"> </w:t>
      </w:r>
      <w:r w:rsidRPr="00836C89">
        <w:rPr>
          <w:rFonts w:cs="Calibri"/>
          <w:sz w:val="22"/>
          <w:szCs w:val="22"/>
          <w:lang w:val="es-ES"/>
        </w:rPr>
        <w:t>o superior a la de otros a cuya instancia se hubieran designado consejeros</w:t>
      </w:r>
      <w:r w:rsidR="008866F1" w:rsidRPr="00836C89">
        <w:rPr>
          <w:rFonts w:cs="Calibri"/>
          <w:sz w:val="22"/>
          <w:szCs w:val="22"/>
          <w:lang w:val="es-ES"/>
        </w:rPr>
        <w:t xml:space="preserve"> </w:t>
      </w:r>
      <w:r w:rsidRPr="00836C89">
        <w:rPr>
          <w:rFonts w:cs="Calibri"/>
          <w:sz w:val="22"/>
          <w:szCs w:val="22"/>
          <w:lang w:val="es-ES"/>
        </w:rPr>
        <w:t>dominicales.</w:t>
      </w:r>
    </w:p>
    <w:p w14:paraId="16F0B6FC" w14:textId="26F52384" w:rsidR="00DB5C4A" w:rsidRPr="00836C89" w:rsidRDefault="00DB5C4A" w:rsidP="00D5436A">
      <w:pPr>
        <w:tabs>
          <w:tab w:val="left" w:pos="1797"/>
        </w:tabs>
        <w:spacing w:before="0" w:after="0" w:line="240" w:lineRule="auto"/>
        <w:contextualSpacing/>
        <w:outlineLvl w:val="2"/>
        <w:rPr>
          <w:rFonts w:cs="Calibri"/>
          <w:sz w:val="22"/>
          <w:szCs w:val="22"/>
          <w:lang w:val="es-ES"/>
        </w:rPr>
      </w:pPr>
    </w:p>
    <w:p w14:paraId="25605366" w14:textId="6C743706" w:rsidR="008866F1" w:rsidRPr="00836C89" w:rsidRDefault="008866F1" w:rsidP="003337AD">
      <w:pPr>
        <w:tabs>
          <w:tab w:val="left" w:pos="1797"/>
        </w:tabs>
        <w:spacing w:before="0" w:after="0" w:line="240" w:lineRule="auto"/>
        <w:ind w:left="709"/>
        <w:contextualSpacing/>
        <w:outlineLvl w:val="2"/>
        <w:rPr>
          <w:rFonts w:cs="Calibri"/>
          <w:sz w:val="22"/>
          <w:szCs w:val="22"/>
          <w:lang w:val="es-ES"/>
        </w:rPr>
      </w:pPr>
      <w:r w:rsidRPr="00836C89">
        <w:rPr>
          <w:rFonts w:cs="Calibri"/>
          <w:sz w:val="22"/>
          <w:szCs w:val="22"/>
          <w:lang w:val="es-ES"/>
        </w:rPr>
        <w:t xml:space="preserve">Tan pronto como sea obligado para la compañía realizar el nombramiento, </w:t>
      </w:r>
      <w:r w:rsidR="001B12A7" w:rsidRPr="00836C89">
        <w:rPr>
          <w:rFonts w:cs="Calibri"/>
          <w:sz w:val="22"/>
          <w:szCs w:val="22"/>
          <w:lang w:val="es-ES"/>
        </w:rPr>
        <w:t>el Consejo de Administración,</w:t>
      </w:r>
      <w:r w:rsidRPr="00836C89">
        <w:rPr>
          <w:rFonts w:cs="Calibri"/>
          <w:sz w:val="22"/>
          <w:szCs w:val="22"/>
          <w:lang w:val="es-ES"/>
        </w:rPr>
        <w:t xml:space="preserve"> </w:t>
      </w:r>
      <w:r w:rsidR="00F31A0A" w:rsidRPr="00836C89">
        <w:rPr>
          <w:rFonts w:cs="Calibri"/>
          <w:sz w:val="22"/>
          <w:szCs w:val="22"/>
          <w:lang w:val="es-ES"/>
        </w:rPr>
        <w:t xml:space="preserve">previo informe de la Comisión de Nombramientos y Retribuciones, </w:t>
      </w:r>
      <w:r w:rsidRPr="00836C89">
        <w:rPr>
          <w:rFonts w:cs="Calibri"/>
          <w:sz w:val="22"/>
          <w:szCs w:val="22"/>
          <w:lang w:val="es-ES"/>
        </w:rPr>
        <w:t xml:space="preserve">emitirá </w:t>
      </w:r>
      <w:r w:rsidR="001B12A7" w:rsidRPr="00836C89">
        <w:rPr>
          <w:rFonts w:cs="Calibri"/>
          <w:sz w:val="22"/>
          <w:szCs w:val="22"/>
          <w:lang w:val="es-ES"/>
        </w:rPr>
        <w:t>informe justificativo en el que se valore la competencia, experiencia y méritos del candidato propuesto para ser nombrado</w:t>
      </w:r>
      <w:r w:rsidR="003337AD" w:rsidRPr="00836C89">
        <w:rPr>
          <w:rFonts w:cs="Calibri"/>
          <w:sz w:val="22"/>
          <w:szCs w:val="22"/>
          <w:lang w:val="es-ES"/>
        </w:rPr>
        <w:t>, sometiendo el nombramiento a la Junta General o al consejo de administración, en caso de cooptación.</w:t>
      </w:r>
      <w:r w:rsidRPr="00836C89">
        <w:rPr>
          <w:rFonts w:cs="Calibri"/>
          <w:sz w:val="22"/>
          <w:szCs w:val="22"/>
          <w:lang w:val="es-ES"/>
        </w:rPr>
        <w:t xml:space="preserve"> </w:t>
      </w:r>
    </w:p>
    <w:p w14:paraId="68C06172" w14:textId="77777777" w:rsidR="008866F1" w:rsidRPr="00836C89" w:rsidRDefault="008866F1" w:rsidP="00D5436A">
      <w:pPr>
        <w:tabs>
          <w:tab w:val="left" w:pos="1797"/>
        </w:tabs>
        <w:spacing w:before="0" w:after="0" w:line="240" w:lineRule="auto"/>
        <w:contextualSpacing/>
        <w:outlineLvl w:val="2"/>
        <w:rPr>
          <w:rFonts w:cs="Calibri"/>
          <w:sz w:val="22"/>
          <w:szCs w:val="22"/>
          <w:lang w:val="es-ES"/>
        </w:rPr>
      </w:pPr>
    </w:p>
    <w:p w14:paraId="799FA71A" w14:textId="33806847" w:rsidR="00DB5C4A" w:rsidRPr="00836C89" w:rsidRDefault="00DB5C4A" w:rsidP="008E0C24">
      <w:pPr>
        <w:pStyle w:val="Prrafodelista"/>
        <w:numPr>
          <w:ilvl w:val="0"/>
          <w:numId w:val="45"/>
        </w:numPr>
        <w:tabs>
          <w:tab w:val="left" w:pos="1797"/>
        </w:tabs>
        <w:spacing w:before="0" w:after="0" w:line="240" w:lineRule="auto"/>
        <w:outlineLvl w:val="2"/>
        <w:rPr>
          <w:rFonts w:cs="Calibri"/>
          <w:sz w:val="22"/>
          <w:szCs w:val="22"/>
          <w:lang w:val="es-ES"/>
        </w:rPr>
      </w:pPr>
      <w:r w:rsidRPr="00836C89">
        <w:rPr>
          <w:rFonts w:cs="Calibri"/>
          <w:sz w:val="22"/>
          <w:szCs w:val="22"/>
          <w:lang w:val="es-ES"/>
        </w:rPr>
        <w:t>I</w:t>
      </w:r>
      <w:r w:rsidR="00D5436A" w:rsidRPr="00836C89">
        <w:rPr>
          <w:rFonts w:cs="Calibri"/>
          <w:sz w:val="22"/>
          <w:szCs w:val="22"/>
          <w:lang w:val="es-ES"/>
        </w:rPr>
        <w:t>ndependientes</w:t>
      </w:r>
      <w:r w:rsidR="00DB2E1B" w:rsidRPr="00836C89">
        <w:rPr>
          <w:rFonts w:cs="Calibri"/>
          <w:sz w:val="22"/>
          <w:szCs w:val="22"/>
          <w:lang w:val="es-ES"/>
        </w:rPr>
        <w:t>. La Propuesta de nombramiento de los consejeros independien</w:t>
      </w:r>
      <w:r w:rsidR="00F375E5" w:rsidRPr="00836C89">
        <w:rPr>
          <w:rFonts w:cs="Calibri"/>
          <w:sz w:val="22"/>
          <w:szCs w:val="22"/>
          <w:lang w:val="es-ES"/>
        </w:rPr>
        <w:t xml:space="preserve">tes corresponde en todo caso a la Comisión de Nombramientos y Retribuciones, quien la hará incluyendo en la misma </w:t>
      </w:r>
      <w:r w:rsidR="008E0C24" w:rsidRPr="00836C89">
        <w:rPr>
          <w:rFonts w:cs="Calibri"/>
          <w:sz w:val="22"/>
          <w:szCs w:val="22"/>
          <w:lang w:val="es-ES"/>
        </w:rPr>
        <w:t>el informe sobre la propuesta.</w:t>
      </w:r>
    </w:p>
    <w:p w14:paraId="6F4904B1" w14:textId="0E86CD7A" w:rsidR="008E0C24" w:rsidRPr="00836C89" w:rsidRDefault="008E0C24" w:rsidP="008E0C24">
      <w:pPr>
        <w:pStyle w:val="Prrafodelista"/>
        <w:tabs>
          <w:tab w:val="left" w:pos="1797"/>
        </w:tabs>
        <w:spacing w:before="0" w:after="0" w:line="240" w:lineRule="auto"/>
        <w:outlineLvl w:val="2"/>
        <w:rPr>
          <w:rFonts w:cs="Calibri"/>
          <w:sz w:val="22"/>
          <w:szCs w:val="22"/>
          <w:lang w:val="es-ES"/>
        </w:rPr>
      </w:pPr>
    </w:p>
    <w:p w14:paraId="17D2DB1E" w14:textId="793DE28C" w:rsidR="00D5436A" w:rsidRPr="00836C89" w:rsidRDefault="008E0C24" w:rsidP="00FC3708">
      <w:pPr>
        <w:pStyle w:val="Prrafodelista"/>
        <w:tabs>
          <w:tab w:val="left" w:pos="1797"/>
        </w:tabs>
        <w:spacing w:before="0" w:after="0" w:line="240" w:lineRule="auto"/>
        <w:outlineLvl w:val="2"/>
        <w:rPr>
          <w:rFonts w:cs="Calibri"/>
          <w:sz w:val="22"/>
          <w:szCs w:val="22"/>
          <w:lang w:val="es-ES"/>
        </w:rPr>
      </w:pPr>
      <w:r w:rsidRPr="00836C89">
        <w:rPr>
          <w:rFonts w:cs="Calibri"/>
          <w:sz w:val="22"/>
          <w:szCs w:val="22"/>
          <w:lang w:val="es-ES"/>
        </w:rPr>
        <w:t>El Consejo de Administración propondrá a la Junta General de Accionistas su nombramiento o lo nombrará si correspondiere hacerlo por cooptación.</w:t>
      </w:r>
    </w:p>
    <w:p w14:paraId="5628FAB0" w14:textId="044DE0E7" w:rsidR="00FC3708" w:rsidRPr="00836C89" w:rsidRDefault="00FC3708" w:rsidP="00FC3708">
      <w:pPr>
        <w:pStyle w:val="Prrafodelista"/>
        <w:tabs>
          <w:tab w:val="left" w:pos="1797"/>
        </w:tabs>
        <w:spacing w:before="0" w:after="0" w:line="240" w:lineRule="auto"/>
        <w:outlineLvl w:val="2"/>
        <w:rPr>
          <w:rFonts w:cs="Calibri"/>
          <w:sz w:val="22"/>
          <w:szCs w:val="22"/>
          <w:lang w:val="es-ES"/>
        </w:rPr>
      </w:pPr>
    </w:p>
    <w:p w14:paraId="3AB9C3C0" w14:textId="6BF5991D" w:rsidR="00FC3708" w:rsidRPr="00836C89" w:rsidRDefault="00FC3708" w:rsidP="00FC3708">
      <w:pPr>
        <w:pStyle w:val="Prrafodelista"/>
        <w:numPr>
          <w:ilvl w:val="0"/>
          <w:numId w:val="45"/>
        </w:numPr>
        <w:tabs>
          <w:tab w:val="left" w:pos="1797"/>
        </w:tabs>
        <w:spacing w:before="0" w:after="0" w:line="240" w:lineRule="auto"/>
        <w:outlineLvl w:val="2"/>
        <w:rPr>
          <w:rFonts w:cs="Calibri"/>
          <w:sz w:val="22"/>
          <w:szCs w:val="22"/>
          <w:lang w:val="es-ES"/>
        </w:rPr>
      </w:pPr>
      <w:r w:rsidRPr="00836C89">
        <w:rPr>
          <w:rFonts w:cs="Calibri"/>
          <w:sz w:val="22"/>
          <w:szCs w:val="22"/>
          <w:lang w:val="es-ES"/>
        </w:rPr>
        <w:t>Ejecutivos. La propuesta de nombramiento de consejer</w:t>
      </w:r>
      <w:r w:rsidR="00797072" w:rsidRPr="00836C89">
        <w:rPr>
          <w:rFonts w:cs="Calibri"/>
          <w:sz w:val="22"/>
          <w:szCs w:val="22"/>
          <w:lang w:val="es-ES"/>
        </w:rPr>
        <w:t xml:space="preserve">os ejecutivos podrá ser iniciada por </w:t>
      </w:r>
      <w:r w:rsidRPr="00836C89">
        <w:rPr>
          <w:rFonts w:cs="Calibri"/>
          <w:sz w:val="22"/>
          <w:szCs w:val="22"/>
          <w:lang w:val="es-ES"/>
        </w:rPr>
        <w:t>e</w:t>
      </w:r>
      <w:r w:rsidR="00797072" w:rsidRPr="00836C89">
        <w:rPr>
          <w:rFonts w:cs="Calibri"/>
          <w:sz w:val="22"/>
          <w:szCs w:val="22"/>
          <w:lang w:val="es-ES"/>
        </w:rPr>
        <w:t>l</w:t>
      </w:r>
      <w:r w:rsidRPr="00836C89">
        <w:rPr>
          <w:rFonts w:cs="Calibri"/>
          <w:sz w:val="22"/>
          <w:szCs w:val="22"/>
          <w:lang w:val="es-ES"/>
        </w:rPr>
        <w:t xml:space="preserve"> </w:t>
      </w:r>
      <w:proofErr w:type="gramStart"/>
      <w:r w:rsidRPr="00836C89">
        <w:rPr>
          <w:rFonts w:cs="Calibri"/>
          <w:sz w:val="22"/>
          <w:szCs w:val="22"/>
          <w:lang w:val="es-ES"/>
        </w:rPr>
        <w:t>Presidente</w:t>
      </w:r>
      <w:proofErr w:type="gramEnd"/>
      <w:r w:rsidRPr="00836C89">
        <w:rPr>
          <w:rFonts w:cs="Calibri"/>
          <w:sz w:val="22"/>
          <w:szCs w:val="22"/>
          <w:lang w:val="es-ES"/>
        </w:rPr>
        <w:t xml:space="preserve"> del Consejo o el primero ejecutivo o por el propio Consejo de Administración. En todo caso será consultado sobre la misma el </w:t>
      </w:r>
      <w:proofErr w:type="gramStart"/>
      <w:r w:rsidRPr="00836C89">
        <w:rPr>
          <w:rFonts w:cs="Calibri"/>
          <w:sz w:val="22"/>
          <w:szCs w:val="22"/>
          <w:lang w:val="es-ES"/>
        </w:rPr>
        <w:t>Pre</w:t>
      </w:r>
      <w:r w:rsidR="00797072" w:rsidRPr="00836C89">
        <w:rPr>
          <w:rFonts w:cs="Calibri"/>
          <w:sz w:val="22"/>
          <w:szCs w:val="22"/>
          <w:lang w:val="es-ES"/>
        </w:rPr>
        <w:t>sidente</w:t>
      </w:r>
      <w:proofErr w:type="gramEnd"/>
      <w:r w:rsidR="00797072" w:rsidRPr="00836C89">
        <w:rPr>
          <w:rFonts w:cs="Calibri"/>
          <w:sz w:val="22"/>
          <w:szCs w:val="22"/>
          <w:lang w:val="es-ES"/>
        </w:rPr>
        <w:t xml:space="preserve"> del Consejo o el primer</w:t>
      </w:r>
      <w:r w:rsidRPr="00836C89">
        <w:rPr>
          <w:rFonts w:cs="Calibri"/>
          <w:sz w:val="22"/>
          <w:szCs w:val="22"/>
          <w:lang w:val="es-ES"/>
        </w:rPr>
        <w:t xml:space="preserve"> ejecutivo. </w:t>
      </w:r>
    </w:p>
    <w:p w14:paraId="71D0A216" w14:textId="038F74C6" w:rsidR="002736E9" w:rsidRPr="00836C89" w:rsidRDefault="002736E9" w:rsidP="00FB2781">
      <w:pPr>
        <w:tabs>
          <w:tab w:val="left" w:pos="1797"/>
        </w:tabs>
        <w:spacing w:before="0" w:after="0" w:line="240" w:lineRule="auto"/>
        <w:contextualSpacing/>
        <w:outlineLvl w:val="2"/>
        <w:rPr>
          <w:rFonts w:cs="Calibri"/>
          <w:sz w:val="22"/>
          <w:szCs w:val="22"/>
          <w:lang w:val="es-ES"/>
        </w:rPr>
      </w:pPr>
    </w:p>
    <w:p w14:paraId="077C901C" w14:textId="4FF26896" w:rsidR="00FC3708" w:rsidRPr="00836C89" w:rsidRDefault="00FC3708" w:rsidP="00FC3708">
      <w:pPr>
        <w:tabs>
          <w:tab w:val="left" w:pos="1797"/>
        </w:tabs>
        <w:spacing w:before="0" w:after="0" w:line="240" w:lineRule="auto"/>
        <w:outlineLvl w:val="2"/>
        <w:rPr>
          <w:rFonts w:cs="Calibri"/>
          <w:sz w:val="22"/>
          <w:szCs w:val="22"/>
          <w:lang w:val="es-ES"/>
        </w:rPr>
      </w:pPr>
      <w:r w:rsidRPr="00836C89">
        <w:rPr>
          <w:rFonts w:cs="Calibri"/>
          <w:sz w:val="22"/>
          <w:szCs w:val="22"/>
          <w:lang w:val="es-ES"/>
        </w:rPr>
        <w:t>En todos los casos, la propuesta deberá cumplir los principios y requisitos establecidos en esta Política, especialmente lo dispuesto en los apartados 4, 5 y 6 anteriores</w:t>
      </w:r>
      <w:r w:rsidR="0038641F" w:rsidRPr="00836C89">
        <w:rPr>
          <w:rFonts w:cs="Calibri"/>
          <w:sz w:val="22"/>
          <w:szCs w:val="22"/>
          <w:lang w:val="es-ES"/>
        </w:rPr>
        <w:t xml:space="preserve"> y ser informada previamente por la Comisión de Nombramiento y Retribuciones</w:t>
      </w:r>
      <w:r w:rsidRPr="00836C89">
        <w:rPr>
          <w:rFonts w:cs="Calibri"/>
          <w:sz w:val="22"/>
          <w:szCs w:val="22"/>
          <w:lang w:val="es-ES"/>
        </w:rPr>
        <w:t>.</w:t>
      </w:r>
    </w:p>
    <w:p w14:paraId="317F92C4" w14:textId="443CE89A" w:rsidR="00FC3708" w:rsidRPr="00836C89" w:rsidRDefault="00FC3708" w:rsidP="00FB2781">
      <w:pPr>
        <w:tabs>
          <w:tab w:val="left" w:pos="1797"/>
        </w:tabs>
        <w:spacing w:before="0" w:after="0" w:line="240" w:lineRule="auto"/>
        <w:contextualSpacing/>
        <w:outlineLvl w:val="2"/>
        <w:rPr>
          <w:rFonts w:cs="Calibri"/>
          <w:b/>
          <w:sz w:val="22"/>
          <w:szCs w:val="22"/>
          <w:lang w:val="es-ES"/>
        </w:rPr>
      </w:pPr>
    </w:p>
    <w:p w14:paraId="6FB44538" w14:textId="47B0066B" w:rsidR="00932E27" w:rsidRPr="00836C89" w:rsidRDefault="00932E27" w:rsidP="00836C89">
      <w:pPr>
        <w:pStyle w:val="Prrafodelista"/>
        <w:numPr>
          <w:ilvl w:val="0"/>
          <w:numId w:val="33"/>
        </w:numPr>
        <w:tabs>
          <w:tab w:val="left" w:pos="1797"/>
        </w:tabs>
        <w:spacing w:before="0" w:after="0" w:line="240" w:lineRule="auto"/>
        <w:outlineLvl w:val="2"/>
        <w:rPr>
          <w:rFonts w:cs="Calibri"/>
          <w:b/>
          <w:sz w:val="22"/>
          <w:szCs w:val="22"/>
          <w:lang w:val="es-ES"/>
        </w:rPr>
      </w:pPr>
      <w:r w:rsidRPr="00836C89">
        <w:rPr>
          <w:rFonts w:cs="Calibri"/>
          <w:b/>
          <w:sz w:val="22"/>
          <w:szCs w:val="22"/>
          <w:lang w:val="es-ES"/>
        </w:rPr>
        <w:t>VIGENCIA.</w:t>
      </w:r>
    </w:p>
    <w:p w14:paraId="44308037" w14:textId="2AA28076" w:rsidR="00FC3708" w:rsidRPr="00F31A0A" w:rsidRDefault="00FC3708" w:rsidP="00FB2781">
      <w:pPr>
        <w:tabs>
          <w:tab w:val="left" w:pos="1797"/>
        </w:tabs>
        <w:spacing w:before="0" w:after="0" w:line="240" w:lineRule="auto"/>
        <w:contextualSpacing/>
        <w:outlineLvl w:val="2"/>
        <w:rPr>
          <w:rFonts w:cs="Calibri"/>
          <w:sz w:val="22"/>
          <w:szCs w:val="22"/>
          <w:lang w:val="es-ES"/>
        </w:rPr>
      </w:pPr>
    </w:p>
    <w:p w14:paraId="3726EB7C" w14:textId="14107864" w:rsidR="00932E27" w:rsidRPr="00836C89" w:rsidRDefault="00932E27" w:rsidP="00FB2781">
      <w:pPr>
        <w:tabs>
          <w:tab w:val="left" w:pos="1797"/>
        </w:tabs>
        <w:spacing w:before="0" w:after="0" w:line="240" w:lineRule="auto"/>
        <w:contextualSpacing/>
        <w:outlineLvl w:val="2"/>
        <w:rPr>
          <w:rFonts w:cs="Calibri"/>
          <w:sz w:val="22"/>
          <w:szCs w:val="22"/>
          <w:lang w:val="es-ES"/>
        </w:rPr>
      </w:pPr>
      <w:r w:rsidRPr="00836C89">
        <w:rPr>
          <w:rFonts w:cs="Calibri"/>
          <w:sz w:val="22"/>
          <w:szCs w:val="22"/>
          <w:lang w:val="es-ES"/>
        </w:rPr>
        <w:t>La Presente Política permanecerá vigente en tanto el Consejo de Administración de la Sociedad no apruebe su modificación.</w:t>
      </w:r>
    </w:p>
    <w:p w14:paraId="295A4EF3" w14:textId="77777777" w:rsidR="00932E27" w:rsidRPr="00836C89" w:rsidRDefault="00932E27" w:rsidP="00FB2781">
      <w:pPr>
        <w:tabs>
          <w:tab w:val="left" w:pos="1797"/>
        </w:tabs>
        <w:spacing w:before="0" w:after="0" w:line="240" w:lineRule="auto"/>
        <w:contextualSpacing/>
        <w:outlineLvl w:val="2"/>
        <w:rPr>
          <w:rFonts w:cs="Calibri"/>
          <w:sz w:val="22"/>
          <w:szCs w:val="22"/>
          <w:lang w:val="es-ES"/>
        </w:rPr>
      </w:pPr>
    </w:p>
    <w:p w14:paraId="004077E5" w14:textId="44444BBB" w:rsidR="00C1240A" w:rsidRPr="004C6A7F" w:rsidRDefault="00C1240A" w:rsidP="00FB2781">
      <w:pPr>
        <w:spacing w:before="0" w:after="0" w:line="240" w:lineRule="auto"/>
        <w:contextualSpacing/>
        <w:jc w:val="center"/>
        <w:rPr>
          <w:rFonts w:cs="Calibri"/>
          <w:sz w:val="22"/>
          <w:szCs w:val="22"/>
          <w:lang w:val="es-ES"/>
        </w:rPr>
      </w:pPr>
      <w:r w:rsidRPr="006D0FD2">
        <w:rPr>
          <w:rFonts w:eastAsia="Times New Roman" w:cs="Times New Roman"/>
          <w:sz w:val="22"/>
          <w:szCs w:val="20"/>
          <w:lang w:val="es-ES"/>
        </w:rPr>
        <w:t>*</w:t>
      </w:r>
      <w:r w:rsidRPr="006D0FD2">
        <w:rPr>
          <w:rFonts w:eastAsia="Times New Roman" w:cs="Times New Roman"/>
          <w:sz w:val="22"/>
          <w:szCs w:val="20"/>
          <w:lang w:val="es-ES"/>
        </w:rPr>
        <w:tab/>
        <w:t>*</w:t>
      </w:r>
      <w:r w:rsidRPr="006D0FD2">
        <w:rPr>
          <w:rFonts w:eastAsia="Times New Roman" w:cs="Times New Roman"/>
          <w:sz w:val="22"/>
          <w:szCs w:val="20"/>
          <w:lang w:val="es-ES"/>
        </w:rPr>
        <w:tab/>
        <w:t>*</w:t>
      </w:r>
      <w:r w:rsidRPr="006D0FD2">
        <w:rPr>
          <w:rFonts w:eastAsia="Times New Roman" w:cs="Times New Roman"/>
          <w:sz w:val="22"/>
          <w:szCs w:val="20"/>
          <w:lang w:val="es-ES"/>
        </w:rPr>
        <w:tab/>
        <w:t>*</w:t>
      </w:r>
    </w:p>
    <w:sectPr w:rsidR="00C1240A" w:rsidRPr="004C6A7F" w:rsidSect="00DE632B">
      <w:headerReference w:type="default" r:id="rId8"/>
      <w:footerReference w:type="default" r:id="rId9"/>
      <w:headerReference w:type="first" r:id="rId10"/>
      <w:foot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1CC5" w14:textId="77777777" w:rsidR="0093433C" w:rsidRDefault="0093433C" w:rsidP="007B1F4D">
      <w:pPr>
        <w:spacing w:before="0" w:after="0" w:line="240" w:lineRule="auto"/>
      </w:pPr>
      <w:r>
        <w:separator/>
      </w:r>
    </w:p>
  </w:endnote>
  <w:endnote w:type="continuationSeparator" w:id="0">
    <w:p w14:paraId="092712F2" w14:textId="77777777" w:rsidR="0093433C" w:rsidRDefault="0093433C" w:rsidP="007B1F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i/>
        <w:sz w:val="18"/>
      </w:rPr>
      <w:id w:val="523269552"/>
      <w:docPartObj>
        <w:docPartGallery w:val="Page Numbers (Bottom of Page)"/>
        <w:docPartUnique/>
      </w:docPartObj>
    </w:sdtPr>
    <w:sdtEndPr/>
    <w:sdtContent>
      <w:p w14:paraId="21C84E5D" w14:textId="27179D61" w:rsidR="008E0C24" w:rsidRPr="007C7897" w:rsidRDefault="008E0C24" w:rsidP="007C7897">
        <w:pPr>
          <w:pStyle w:val="Piedepgina"/>
          <w:jc w:val="right"/>
          <w:rPr>
            <w:noProof/>
          </w:rPr>
        </w:pPr>
        <w:r w:rsidRPr="007C7897">
          <w:fldChar w:fldCharType="begin"/>
        </w:r>
        <w:r w:rsidRPr="007C7897">
          <w:instrText xml:space="preserve"> PAGE   \* MERGEFORMAT </w:instrText>
        </w:r>
        <w:r w:rsidRPr="007C7897">
          <w:fldChar w:fldCharType="separate"/>
        </w:r>
        <w:r w:rsidR="00393ADE">
          <w:rPr>
            <w:noProof/>
          </w:rPr>
          <w:t>5</w:t>
        </w:r>
        <w:r w:rsidRPr="007C7897">
          <w:rPr>
            <w:noProof/>
          </w:rPr>
          <w:fldChar w:fldCharType="end"/>
        </w:r>
      </w:p>
      <w:p w14:paraId="5A952159" w14:textId="2B57352B" w:rsidR="008E0C24" w:rsidRPr="00DE632B" w:rsidRDefault="008E0C24" w:rsidP="007C7897">
        <w:pPr>
          <w:pStyle w:val="Piedepgina"/>
          <w:jc w:val="left"/>
          <w:rPr>
            <w:noProof/>
            <w:sz w:val="18"/>
          </w:rPr>
        </w:pPr>
        <w:r w:rsidRPr="007C7897">
          <w:rPr>
            <w:b/>
            <w:i/>
            <w:noProof/>
            <w:sz w:val="16"/>
          </w:rPr>
          <w:t xml:space="preserve">Grenergy_Política de </w:t>
        </w:r>
        <w:r w:rsidR="00393ADE">
          <w:rPr>
            <w:b/>
            <w:i/>
            <w:noProof/>
            <w:sz w:val="16"/>
          </w:rPr>
          <w:t>Selección de Consejeros</w:t>
        </w:r>
        <w:r w:rsidRPr="007C7897">
          <w:rPr>
            <w:b/>
            <w:i/>
            <w:noProof/>
            <w:sz w:val="16"/>
          </w:rPr>
          <w:t>:</w:t>
        </w:r>
        <w:r>
          <w:rPr>
            <w:b/>
            <w:i/>
            <w:noProof/>
            <w:sz w:val="16"/>
          </w:rPr>
          <w:t xml:space="preserve"> </w:t>
        </w:r>
        <w:r w:rsidR="00393ADE">
          <w:rPr>
            <w:b/>
            <w:i/>
            <w:noProof/>
            <w:sz w:val="16"/>
          </w:rPr>
          <w:t>Revisado por el Consejo</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i/>
        <w:sz w:val="18"/>
      </w:rPr>
      <w:id w:val="1629124353"/>
      <w:docPartObj>
        <w:docPartGallery w:val="Page Numbers (Bottom of Page)"/>
        <w:docPartUnique/>
      </w:docPartObj>
    </w:sdtPr>
    <w:sdtEndPr/>
    <w:sdtContent>
      <w:p w14:paraId="3DD203B2" w14:textId="72F93520" w:rsidR="008E0C24" w:rsidRPr="00F0193D" w:rsidRDefault="008E0C24" w:rsidP="00F0193D">
        <w:pPr>
          <w:pStyle w:val="Piedepgina"/>
          <w:rPr>
            <w:noProof/>
          </w:rPr>
        </w:pPr>
        <w:r w:rsidRPr="007C7897">
          <w:rPr>
            <w:b/>
            <w:i/>
            <w:noProof/>
            <w:sz w:val="16"/>
          </w:rPr>
          <w:t xml:space="preserve">Grenergy_Política de </w:t>
        </w:r>
        <w:r w:rsidR="00763B26">
          <w:rPr>
            <w:b/>
            <w:i/>
            <w:noProof/>
            <w:sz w:val="16"/>
          </w:rPr>
          <w:t>Selección</w:t>
        </w:r>
        <w:r w:rsidR="00393ADE">
          <w:rPr>
            <w:b/>
            <w:i/>
            <w:noProof/>
            <w:sz w:val="16"/>
          </w:rPr>
          <w:t xml:space="preserve"> de Consejeros</w:t>
        </w:r>
        <w:r w:rsidRPr="007C7897">
          <w:rPr>
            <w:b/>
            <w:i/>
            <w:noProof/>
            <w:sz w:val="16"/>
          </w:rPr>
          <w:t>:</w:t>
        </w:r>
        <w:r>
          <w:rPr>
            <w:b/>
            <w:i/>
            <w:noProof/>
            <w:sz w:val="16"/>
          </w:rPr>
          <w:t xml:space="preserve"> </w:t>
        </w:r>
        <w:r w:rsidR="00393ADE">
          <w:rPr>
            <w:b/>
            <w:i/>
            <w:noProof/>
            <w:sz w:val="16"/>
          </w:rPr>
          <w:t>Revisado por Consejo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986A" w14:textId="77777777" w:rsidR="0093433C" w:rsidRDefault="0093433C" w:rsidP="007B1F4D">
      <w:pPr>
        <w:spacing w:before="0" w:after="0" w:line="240" w:lineRule="auto"/>
      </w:pPr>
      <w:r>
        <w:separator/>
      </w:r>
    </w:p>
  </w:footnote>
  <w:footnote w:type="continuationSeparator" w:id="0">
    <w:p w14:paraId="4C309406" w14:textId="77777777" w:rsidR="0093433C" w:rsidRDefault="0093433C" w:rsidP="007B1F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BA9A" w14:textId="7923D426" w:rsidR="008E0C24" w:rsidRPr="008A6011" w:rsidRDefault="008E0C24" w:rsidP="007B1F4D">
    <w:pPr>
      <w:pStyle w:val="Encabezado"/>
      <w:jc w:val="right"/>
      <w:rPr>
        <w:sz w:val="18"/>
        <w:szCs w:val="18"/>
      </w:rPr>
    </w:pPr>
    <w:r>
      <w:rPr>
        <w:noProof/>
        <w:lang w:val="es-ES" w:eastAsia="es-ES"/>
      </w:rPr>
      <w:drawing>
        <wp:inline distT="0" distB="0" distL="0" distR="0" wp14:anchorId="6E8EBC73" wp14:editId="6F2E84D2">
          <wp:extent cx="1395455" cy="436673"/>
          <wp:effectExtent l="0" t="0" r="0" b="0"/>
          <wp:docPr id="3" name="Imagen 3" descr="Logo_Grenergy-cuad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nergy-cuad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850" cy="4471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8D54" w14:textId="7E388123" w:rsidR="00763B26" w:rsidRDefault="00763B26">
    <w:pPr>
      <w:pStyle w:val="Encabezado"/>
    </w:pPr>
  </w:p>
  <w:p w14:paraId="2E1C634E" w14:textId="7D4FA4BC" w:rsidR="008E0C24" w:rsidRPr="00994D4F" w:rsidRDefault="00393ADE" w:rsidP="00393ADE">
    <w:pPr>
      <w:pStyle w:val="Encabezado"/>
      <w:jc w:val="center"/>
      <w:rPr>
        <w:b/>
        <w:sz w:val="18"/>
        <w:szCs w:val="18"/>
        <w:lang w:val="es-ES"/>
      </w:rPr>
    </w:pPr>
    <w:r>
      <w:rPr>
        <w:noProof/>
        <w:lang w:val="es-ES" w:eastAsia="es-ES"/>
      </w:rPr>
      <w:drawing>
        <wp:inline distT="0" distB="0" distL="0" distR="0" wp14:anchorId="736FBB1A" wp14:editId="427919FB">
          <wp:extent cx="2489878" cy="779145"/>
          <wp:effectExtent l="0" t="0" r="5715" b="1905"/>
          <wp:docPr id="2" name="Imagen 2" descr="Logo_Grenergy-cuad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nergy-cuad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9728" cy="801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0DEB"/>
    <w:multiLevelType w:val="hybridMultilevel"/>
    <w:tmpl w:val="19C055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B032C0"/>
    <w:multiLevelType w:val="hybridMultilevel"/>
    <w:tmpl w:val="4A5ABD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236B84"/>
    <w:multiLevelType w:val="hybridMultilevel"/>
    <w:tmpl w:val="F53A416C"/>
    <w:lvl w:ilvl="0" w:tplc="6B3EB5FE">
      <w:start w:val="1"/>
      <w:numFmt w:val="bullet"/>
      <w:lvlText w:val="-"/>
      <w:lvlJc w:val="left"/>
      <w:pPr>
        <w:ind w:left="644" w:hanging="360"/>
      </w:pPr>
      <w:rPr>
        <w:rFonts w:ascii="Calibri" w:hAnsi="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0B630938"/>
    <w:multiLevelType w:val="hybridMultilevel"/>
    <w:tmpl w:val="D32A70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CC3F5E"/>
    <w:multiLevelType w:val="hybridMultilevel"/>
    <w:tmpl w:val="6BF045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B34446"/>
    <w:multiLevelType w:val="hybridMultilevel"/>
    <w:tmpl w:val="4502B780"/>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DCE37D6"/>
    <w:multiLevelType w:val="hybridMultilevel"/>
    <w:tmpl w:val="B720E2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870938"/>
    <w:multiLevelType w:val="hybridMultilevel"/>
    <w:tmpl w:val="CBC25AD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021690F"/>
    <w:multiLevelType w:val="multilevel"/>
    <w:tmpl w:val="E4CAD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6B2682"/>
    <w:multiLevelType w:val="multilevel"/>
    <w:tmpl w:val="E1B0B0BA"/>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85114"/>
    <w:multiLevelType w:val="hybridMultilevel"/>
    <w:tmpl w:val="39443BD0"/>
    <w:lvl w:ilvl="0" w:tplc="FFFFFFFF">
      <w:numFmt w:val="bullet"/>
      <w:lvlText w:val="-"/>
      <w:lvlJc w:val="left"/>
      <w:pPr>
        <w:ind w:left="1287" w:hanging="360"/>
      </w:pPr>
      <w:rPr>
        <w:rFonts w:ascii="Calibri" w:eastAsia="Calibri"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1DB67C86"/>
    <w:multiLevelType w:val="hybridMultilevel"/>
    <w:tmpl w:val="761A4F10"/>
    <w:lvl w:ilvl="0" w:tplc="9A66CFC6">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57261B"/>
    <w:multiLevelType w:val="hybridMultilevel"/>
    <w:tmpl w:val="A7783F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6800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952C69"/>
    <w:multiLevelType w:val="hybridMultilevel"/>
    <w:tmpl w:val="76D42F0E"/>
    <w:lvl w:ilvl="0" w:tplc="78E8BAE8">
      <w:start w:val="1"/>
      <w:numFmt w:val="lowerLetter"/>
      <w:lvlText w:val="%1)"/>
      <w:lvlJc w:val="left"/>
      <w:pPr>
        <w:ind w:left="720"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961094"/>
    <w:multiLevelType w:val="hybridMultilevel"/>
    <w:tmpl w:val="7FDA6CB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25C36E73"/>
    <w:multiLevelType w:val="hybridMultilevel"/>
    <w:tmpl w:val="CE2026CA"/>
    <w:lvl w:ilvl="0" w:tplc="9F528EE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7F76D9E"/>
    <w:multiLevelType w:val="hybridMultilevel"/>
    <w:tmpl w:val="EF866A88"/>
    <w:lvl w:ilvl="0" w:tplc="28E2B7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CD4EC0"/>
    <w:multiLevelType w:val="hybridMultilevel"/>
    <w:tmpl w:val="DF821E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865161"/>
    <w:multiLevelType w:val="hybridMultilevel"/>
    <w:tmpl w:val="74704C22"/>
    <w:lvl w:ilvl="0" w:tplc="A75E3BAE">
      <w:start w:val="1"/>
      <w:numFmt w:val="bullet"/>
      <w:lvlText w:val="-"/>
      <w:lvlJc w:val="left"/>
      <w:pPr>
        <w:ind w:left="1854" w:hanging="360"/>
      </w:pPr>
      <w:rPr>
        <w:rFonts w:ascii="Calibri" w:eastAsiaTheme="minorHAnsi" w:hAnsi="Calibri" w:cstheme="minorBidi" w:hint="default"/>
        <w:b/>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30E91E33"/>
    <w:multiLevelType w:val="hybridMultilevel"/>
    <w:tmpl w:val="8D86D2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725ECC"/>
    <w:multiLevelType w:val="hybridMultilevel"/>
    <w:tmpl w:val="720CD8D0"/>
    <w:lvl w:ilvl="0" w:tplc="74B4BD9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CC1CC4"/>
    <w:multiLevelType w:val="hybridMultilevel"/>
    <w:tmpl w:val="7BD07632"/>
    <w:lvl w:ilvl="0" w:tplc="A75E3BAE">
      <w:start w:val="1"/>
      <w:numFmt w:val="bullet"/>
      <w:lvlText w:val="-"/>
      <w:lvlJc w:val="left"/>
      <w:pPr>
        <w:ind w:left="1146" w:hanging="360"/>
      </w:pPr>
      <w:rPr>
        <w:rFonts w:ascii="Calibri" w:eastAsiaTheme="minorHAnsi" w:hAnsi="Calibri" w:cstheme="minorBidi"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369113BE"/>
    <w:multiLevelType w:val="hybridMultilevel"/>
    <w:tmpl w:val="12848F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130702"/>
    <w:multiLevelType w:val="hybridMultilevel"/>
    <w:tmpl w:val="6D221A42"/>
    <w:lvl w:ilvl="0" w:tplc="314A74AC">
      <w:start w:val="1"/>
      <w:numFmt w:val="lowerRoman"/>
      <w:lvlText w:val="%1)"/>
      <w:lvlJc w:val="left"/>
      <w:pPr>
        <w:ind w:left="4245" w:hanging="720"/>
      </w:pPr>
      <w:rPr>
        <w:rFonts w:hint="default"/>
      </w:rPr>
    </w:lvl>
    <w:lvl w:ilvl="1" w:tplc="0C0A0019" w:tentative="1">
      <w:start w:val="1"/>
      <w:numFmt w:val="lowerLetter"/>
      <w:lvlText w:val="%2."/>
      <w:lvlJc w:val="left"/>
      <w:pPr>
        <w:ind w:left="4605" w:hanging="360"/>
      </w:pPr>
    </w:lvl>
    <w:lvl w:ilvl="2" w:tplc="0C0A001B" w:tentative="1">
      <w:start w:val="1"/>
      <w:numFmt w:val="lowerRoman"/>
      <w:lvlText w:val="%3."/>
      <w:lvlJc w:val="right"/>
      <w:pPr>
        <w:ind w:left="5325" w:hanging="180"/>
      </w:pPr>
    </w:lvl>
    <w:lvl w:ilvl="3" w:tplc="0C0A000F" w:tentative="1">
      <w:start w:val="1"/>
      <w:numFmt w:val="decimal"/>
      <w:lvlText w:val="%4."/>
      <w:lvlJc w:val="left"/>
      <w:pPr>
        <w:ind w:left="6045" w:hanging="360"/>
      </w:pPr>
    </w:lvl>
    <w:lvl w:ilvl="4" w:tplc="0C0A0019" w:tentative="1">
      <w:start w:val="1"/>
      <w:numFmt w:val="lowerLetter"/>
      <w:lvlText w:val="%5."/>
      <w:lvlJc w:val="left"/>
      <w:pPr>
        <w:ind w:left="6765" w:hanging="360"/>
      </w:pPr>
    </w:lvl>
    <w:lvl w:ilvl="5" w:tplc="0C0A001B" w:tentative="1">
      <w:start w:val="1"/>
      <w:numFmt w:val="lowerRoman"/>
      <w:lvlText w:val="%6."/>
      <w:lvlJc w:val="right"/>
      <w:pPr>
        <w:ind w:left="7485" w:hanging="180"/>
      </w:pPr>
    </w:lvl>
    <w:lvl w:ilvl="6" w:tplc="0C0A000F" w:tentative="1">
      <w:start w:val="1"/>
      <w:numFmt w:val="decimal"/>
      <w:lvlText w:val="%7."/>
      <w:lvlJc w:val="left"/>
      <w:pPr>
        <w:ind w:left="8205" w:hanging="360"/>
      </w:pPr>
    </w:lvl>
    <w:lvl w:ilvl="7" w:tplc="0C0A0019" w:tentative="1">
      <w:start w:val="1"/>
      <w:numFmt w:val="lowerLetter"/>
      <w:lvlText w:val="%8."/>
      <w:lvlJc w:val="left"/>
      <w:pPr>
        <w:ind w:left="8925" w:hanging="360"/>
      </w:pPr>
    </w:lvl>
    <w:lvl w:ilvl="8" w:tplc="0C0A001B" w:tentative="1">
      <w:start w:val="1"/>
      <w:numFmt w:val="lowerRoman"/>
      <w:lvlText w:val="%9."/>
      <w:lvlJc w:val="right"/>
      <w:pPr>
        <w:ind w:left="9645" w:hanging="180"/>
      </w:pPr>
    </w:lvl>
  </w:abstractNum>
  <w:abstractNum w:abstractNumId="25" w15:restartNumberingAfterBreak="0">
    <w:nsid w:val="40F07149"/>
    <w:multiLevelType w:val="hybridMultilevel"/>
    <w:tmpl w:val="B07277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1D42B47"/>
    <w:multiLevelType w:val="hybridMultilevel"/>
    <w:tmpl w:val="1C7ACB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5B1792"/>
    <w:multiLevelType w:val="hybridMultilevel"/>
    <w:tmpl w:val="5950DCB2"/>
    <w:lvl w:ilvl="0" w:tplc="48961A0A">
      <w:start w:val="1"/>
      <w:numFmt w:val="bullet"/>
      <w:lvlText w:val="-"/>
      <w:lvlJc w:val="left"/>
      <w:pPr>
        <w:ind w:left="720" w:hanging="360"/>
      </w:pPr>
      <w:rPr>
        <w:rFonts w:ascii="Calibri" w:eastAsiaTheme="minorHAnsi" w:hAnsi="Calibri" w:cstheme="minorBidi"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1305895"/>
    <w:multiLevelType w:val="hybridMultilevel"/>
    <w:tmpl w:val="6E5424F8"/>
    <w:lvl w:ilvl="0" w:tplc="28AA5AA2">
      <w:start w:val="1"/>
      <w:numFmt w:val="low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15:restartNumberingAfterBreak="0">
    <w:nsid w:val="53DA202E"/>
    <w:multiLevelType w:val="hybridMultilevel"/>
    <w:tmpl w:val="53CAE7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783F60"/>
    <w:multiLevelType w:val="hybridMultilevel"/>
    <w:tmpl w:val="2CD69398"/>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59B06E96"/>
    <w:multiLevelType w:val="hybridMultilevel"/>
    <w:tmpl w:val="7EB20D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5366D6"/>
    <w:multiLevelType w:val="hybridMultilevel"/>
    <w:tmpl w:val="6B2E3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5959DE"/>
    <w:multiLevelType w:val="hybridMultilevel"/>
    <w:tmpl w:val="B3F08C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B941E5"/>
    <w:multiLevelType w:val="hybridMultilevel"/>
    <w:tmpl w:val="2F74F4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212A89"/>
    <w:multiLevelType w:val="hybridMultilevel"/>
    <w:tmpl w:val="984E52CC"/>
    <w:lvl w:ilvl="0" w:tplc="CCD6E436">
      <w:start w:val="1"/>
      <w:numFmt w:val="lowerRoman"/>
      <w:pStyle w:val="SegundoEpgrafeExamenFinalMAJP"/>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15:restartNumberingAfterBreak="0">
    <w:nsid w:val="649164FC"/>
    <w:multiLevelType w:val="hybridMultilevel"/>
    <w:tmpl w:val="C1A0C4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BE1342"/>
    <w:multiLevelType w:val="hybridMultilevel"/>
    <w:tmpl w:val="602867A2"/>
    <w:lvl w:ilvl="0" w:tplc="203270E8">
      <w:start w:val="1"/>
      <w:numFmt w:val="upperRoman"/>
      <w:pStyle w:val="PrimerepgrafeExamenFinalMAJP"/>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603177"/>
    <w:multiLevelType w:val="hybridMultilevel"/>
    <w:tmpl w:val="0A18BA5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524196"/>
    <w:multiLevelType w:val="hybridMultilevel"/>
    <w:tmpl w:val="D18473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536749"/>
    <w:multiLevelType w:val="hybridMultilevel"/>
    <w:tmpl w:val="D6D2EE54"/>
    <w:lvl w:ilvl="0" w:tplc="E62E06DE">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1" w15:restartNumberingAfterBreak="0">
    <w:nsid w:val="6E0577E3"/>
    <w:multiLevelType w:val="hybridMultilevel"/>
    <w:tmpl w:val="F57AEB42"/>
    <w:lvl w:ilvl="0" w:tplc="E2821478">
      <w:start w:val="1"/>
      <w:numFmt w:val="bullet"/>
      <w:lvlText w:val=""/>
      <w:lvlJc w:val="left"/>
      <w:pPr>
        <w:ind w:left="720" w:hanging="360"/>
      </w:pPr>
      <w:rPr>
        <w:rFonts w:ascii="Wingdings" w:hAnsi="Wingding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725F16"/>
    <w:multiLevelType w:val="hybridMultilevel"/>
    <w:tmpl w:val="43906F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F1D07DA"/>
    <w:multiLevelType w:val="hybridMultilevel"/>
    <w:tmpl w:val="A9B86914"/>
    <w:lvl w:ilvl="0" w:tplc="A75E3BAE">
      <w:start w:val="1"/>
      <w:numFmt w:val="bullet"/>
      <w:lvlText w:val="-"/>
      <w:lvlJc w:val="left"/>
      <w:pPr>
        <w:ind w:left="1854" w:hanging="360"/>
      </w:pPr>
      <w:rPr>
        <w:rFonts w:ascii="Calibri" w:eastAsiaTheme="minorHAnsi" w:hAnsi="Calibri" w:cstheme="minorBidi" w:hint="default"/>
        <w:b/>
      </w:rPr>
    </w:lvl>
    <w:lvl w:ilvl="1" w:tplc="71403F80">
      <w:numFmt w:val="bullet"/>
      <w:lvlText w:val="-"/>
      <w:lvlJc w:val="left"/>
      <w:pPr>
        <w:ind w:left="2574" w:hanging="360"/>
      </w:pPr>
      <w:rPr>
        <w:rFonts w:ascii="Calibri" w:eastAsiaTheme="minorHAnsi" w:hAnsi="Calibri" w:cs="Calibri"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4" w15:restartNumberingAfterBreak="0">
    <w:nsid w:val="6FEA3E4F"/>
    <w:multiLevelType w:val="hybridMultilevel"/>
    <w:tmpl w:val="2954E9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0245F17"/>
    <w:multiLevelType w:val="hybridMultilevel"/>
    <w:tmpl w:val="46348F66"/>
    <w:lvl w:ilvl="0" w:tplc="71403F80">
      <w:numFmt w:val="bullet"/>
      <w:lvlText w:val="-"/>
      <w:lvlJc w:val="left"/>
      <w:pPr>
        <w:ind w:left="720" w:hanging="360"/>
      </w:pPr>
      <w:rPr>
        <w:rFonts w:ascii="Calibri" w:eastAsiaTheme="minorHAnsi" w:hAnsi="Calibri" w:cs="Calibri" w:hint="default"/>
      </w:rPr>
    </w:lvl>
    <w:lvl w:ilvl="1" w:tplc="71403F80">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7D6ED9"/>
    <w:multiLevelType w:val="hybridMultilevel"/>
    <w:tmpl w:val="86E0DE82"/>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7" w15:restartNumberingAfterBreak="0">
    <w:nsid w:val="753B22AE"/>
    <w:multiLevelType w:val="hybridMultilevel"/>
    <w:tmpl w:val="2BCA39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EF1D27"/>
    <w:multiLevelType w:val="hybridMultilevel"/>
    <w:tmpl w:val="229E6974"/>
    <w:lvl w:ilvl="0" w:tplc="52A63956">
      <w:start w:val="4"/>
      <w:numFmt w:val="bullet"/>
      <w:lvlText w:val="-"/>
      <w:lvlJc w:val="left"/>
      <w:pPr>
        <w:ind w:left="1288" w:hanging="360"/>
      </w:pPr>
      <w:rPr>
        <w:rFonts w:ascii="Calibri" w:eastAsiaTheme="minorHAnsi" w:hAnsi="Calibri" w:cstheme="minorBidi" w:hint="default"/>
        <w:u w:val="none"/>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num w:numId="1">
    <w:abstractNumId w:val="37"/>
  </w:num>
  <w:num w:numId="2">
    <w:abstractNumId w:val="35"/>
  </w:num>
  <w:num w:numId="3">
    <w:abstractNumId w:val="32"/>
  </w:num>
  <w:num w:numId="4">
    <w:abstractNumId w:val="45"/>
  </w:num>
  <w:num w:numId="5">
    <w:abstractNumId w:val="44"/>
  </w:num>
  <w:num w:numId="6">
    <w:abstractNumId w:val="16"/>
  </w:num>
  <w:num w:numId="7">
    <w:abstractNumId w:val="27"/>
  </w:num>
  <w:num w:numId="8">
    <w:abstractNumId w:val="10"/>
  </w:num>
  <w:num w:numId="9">
    <w:abstractNumId w:val="8"/>
  </w:num>
  <w:num w:numId="10">
    <w:abstractNumId w:val="22"/>
  </w:num>
  <w:num w:numId="11">
    <w:abstractNumId w:val="5"/>
  </w:num>
  <w:num w:numId="12">
    <w:abstractNumId w:val="2"/>
  </w:num>
  <w:num w:numId="13">
    <w:abstractNumId w:val="14"/>
  </w:num>
  <w:num w:numId="14">
    <w:abstractNumId w:val="17"/>
  </w:num>
  <w:num w:numId="15">
    <w:abstractNumId w:val="20"/>
  </w:num>
  <w:num w:numId="16">
    <w:abstractNumId w:val="36"/>
  </w:num>
  <w:num w:numId="17">
    <w:abstractNumId w:val="30"/>
  </w:num>
  <w:num w:numId="18">
    <w:abstractNumId w:val="7"/>
  </w:num>
  <w:num w:numId="19">
    <w:abstractNumId w:val="19"/>
  </w:num>
  <w:num w:numId="20">
    <w:abstractNumId w:val="43"/>
  </w:num>
  <w:num w:numId="21">
    <w:abstractNumId w:val="15"/>
  </w:num>
  <w:num w:numId="22">
    <w:abstractNumId w:val="23"/>
  </w:num>
  <w:num w:numId="23">
    <w:abstractNumId w:val="21"/>
  </w:num>
  <w:num w:numId="24">
    <w:abstractNumId w:val="6"/>
  </w:num>
  <w:num w:numId="25">
    <w:abstractNumId w:val="4"/>
  </w:num>
  <w:num w:numId="26">
    <w:abstractNumId w:val="47"/>
  </w:num>
  <w:num w:numId="27">
    <w:abstractNumId w:val="48"/>
  </w:num>
  <w:num w:numId="28">
    <w:abstractNumId w:val="3"/>
  </w:num>
  <w:num w:numId="29">
    <w:abstractNumId w:val="18"/>
  </w:num>
  <w:num w:numId="30">
    <w:abstractNumId w:val="9"/>
  </w:num>
  <w:num w:numId="31">
    <w:abstractNumId w:val="38"/>
  </w:num>
  <w:num w:numId="32">
    <w:abstractNumId w:val="39"/>
  </w:num>
  <w:num w:numId="33">
    <w:abstractNumId w:val="13"/>
  </w:num>
  <w:num w:numId="34">
    <w:abstractNumId w:val="31"/>
  </w:num>
  <w:num w:numId="35">
    <w:abstractNumId w:val="46"/>
  </w:num>
  <w:num w:numId="36">
    <w:abstractNumId w:val="29"/>
  </w:num>
  <w:num w:numId="37">
    <w:abstractNumId w:val="1"/>
  </w:num>
  <w:num w:numId="38">
    <w:abstractNumId w:val="41"/>
  </w:num>
  <w:num w:numId="39">
    <w:abstractNumId w:val="25"/>
  </w:num>
  <w:num w:numId="40">
    <w:abstractNumId w:val="33"/>
  </w:num>
  <w:num w:numId="41">
    <w:abstractNumId w:val="28"/>
  </w:num>
  <w:num w:numId="42">
    <w:abstractNumId w:val="34"/>
  </w:num>
  <w:num w:numId="43">
    <w:abstractNumId w:val="0"/>
  </w:num>
  <w:num w:numId="44">
    <w:abstractNumId w:val="12"/>
  </w:num>
  <w:num w:numId="45">
    <w:abstractNumId w:val="11"/>
  </w:num>
  <w:num w:numId="46">
    <w:abstractNumId w:val="42"/>
  </w:num>
  <w:num w:numId="47">
    <w:abstractNumId w:val="40"/>
  </w:num>
  <w:num w:numId="48">
    <w:abstractNumId w:val="2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F2"/>
    <w:rsid w:val="00004FB0"/>
    <w:rsid w:val="00005E0D"/>
    <w:rsid w:val="0001083D"/>
    <w:rsid w:val="00013301"/>
    <w:rsid w:val="00013379"/>
    <w:rsid w:val="000153EF"/>
    <w:rsid w:val="000210D3"/>
    <w:rsid w:val="00023E29"/>
    <w:rsid w:val="00024E78"/>
    <w:rsid w:val="00032428"/>
    <w:rsid w:val="00032D3B"/>
    <w:rsid w:val="000332C7"/>
    <w:rsid w:val="000332D4"/>
    <w:rsid w:val="0003344B"/>
    <w:rsid w:val="000378F1"/>
    <w:rsid w:val="00037F1C"/>
    <w:rsid w:val="0004198A"/>
    <w:rsid w:val="00044379"/>
    <w:rsid w:val="00045EC7"/>
    <w:rsid w:val="00051CAB"/>
    <w:rsid w:val="00051F4C"/>
    <w:rsid w:val="0005629E"/>
    <w:rsid w:val="00060924"/>
    <w:rsid w:val="000626B7"/>
    <w:rsid w:val="00065C10"/>
    <w:rsid w:val="00065E63"/>
    <w:rsid w:val="00066907"/>
    <w:rsid w:val="00066C20"/>
    <w:rsid w:val="0007005A"/>
    <w:rsid w:val="00070601"/>
    <w:rsid w:val="000706A7"/>
    <w:rsid w:val="000738F7"/>
    <w:rsid w:val="00074C2E"/>
    <w:rsid w:val="00076FC4"/>
    <w:rsid w:val="00077C7A"/>
    <w:rsid w:val="0008233E"/>
    <w:rsid w:val="00082700"/>
    <w:rsid w:val="00082DB7"/>
    <w:rsid w:val="000835F7"/>
    <w:rsid w:val="00084E0F"/>
    <w:rsid w:val="00085FB2"/>
    <w:rsid w:val="000863E7"/>
    <w:rsid w:val="0008758A"/>
    <w:rsid w:val="0009078C"/>
    <w:rsid w:val="00090864"/>
    <w:rsid w:val="00091575"/>
    <w:rsid w:val="000924B5"/>
    <w:rsid w:val="00092C6C"/>
    <w:rsid w:val="000951E6"/>
    <w:rsid w:val="00095368"/>
    <w:rsid w:val="00096E3E"/>
    <w:rsid w:val="000A004B"/>
    <w:rsid w:val="000A112F"/>
    <w:rsid w:val="000A11D3"/>
    <w:rsid w:val="000A1F92"/>
    <w:rsid w:val="000A275A"/>
    <w:rsid w:val="000A4FB4"/>
    <w:rsid w:val="000A69C9"/>
    <w:rsid w:val="000B313D"/>
    <w:rsid w:val="000B5FB2"/>
    <w:rsid w:val="000C327B"/>
    <w:rsid w:val="000C373A"/>
    <w:rsid w:val="000C39AD"/>
    <w:rsid w:val="000C475E"/>
    <w:rsid w:val="000C69D3"/>
    <w:rsid w:val="000D3F7A"/>
    <w:rsid w:val="000D4700"/>
    <w:rsid w:val="000D50BA"/>
    <w:rsid w:val="000E149D"/>
    <w:rsid w:val="000E2A8B"/>
    <w:rsid w:val="000E6DAE"/>
    <w:rsid w:val="000E764A"/>
    <w:rsid w:val="000F03BF"/>
    <w:rsid w:val="000F0CC2"/>
    <w:rsid w:val="000F0F70"/>
    <w:rsid w:val="000F1F58"/>
    <w:rsid w:val="000F2C03"/>
    <w:rsid w:val="000F35C7"/>
    <w:rsid w:val="001005DC"/>
    <w:rsid w:val="00100CE5"/>
    <w:rsid w:val="00105FA2"/>
    <w:rsid w:val="001060BB"/>
    <w:rsid w:val="00106BE0"/>
    <w:rsid w:val="00107E78"/>
    <w:rsid w:val="001102BD"/>
    <w:rsid w:val="00111ED5"/>
    <w:rsid w:val="001123EF"/>
    <w:rsid w:val="00112502"/>
    <w:rsid w:val="00113EA2"/>
    <w:rsid w:val="001141B2"/>
    <w:rsid w:val="00114737"/>
    <w:rsid w:val="00115176"/>
    <w:rsid w:val="00120FFD"/>
    <w:rsid w:val="001226F8"/>
    <w:rsid w:val="00122812"/>
    <w:rsid w:val="001231E7"/>
    <w:rsid w:val="001242A4"/>
    <w:rsid w:val="00124D40"/>
    <w:rsid w:val="00124D63"/>
    <w:rsid w:val="00125070"/>
    <w:rsid w:val="001268E3"/>
    <w:rsid w:val="00126C84"/>
    <w:rsid w:val="00127713"/>
    <w:rsid w:val="00132295"/>
    <w:rsid w:val="00132880"/>
    <w:rsid w:val="00133C1B"/>
    <w:rsid w:val="00135609"/>
    <w:rsid w:val="00136836"/>
    <w:rsid w:val="00142AB2"/>
    <w:rsid w:val="001436CB"/>
    <w:rsid w:val="00143725"/>
    <w:rsid w:val="00145FD3"/>
    <w:rsid w:val="001466D0"/>
    <w:rsid w:val="001507C7"/>
    <w:rsid w:val="00151150"/>
    <w:rsid w:val="00151CB3"/>
    <w:rsid w:val="001534F3"/>
    <w:rsid w:val="00153C2D"/>
    <w:rsid w:val="00154CB3"/>
    <w:rsid w:val="00156B12"/>
    <w:rsid w:val="00160522"/>
    <w:rsid w:val="001618FD"/>
    <w:rsid w:val="001650F7"/>
    <w:rsid w:val="00165E68"/>
    <w:rsid w:val="00166BA1"/>
    <w:rsid w:val="00170CF2"/>
    <w:rsid w:val="00170D49"/>
    <w:rsid w:val="00171FD0"/>
    <w:rsid w:val="0017314E"/>
    <w:rsid w:val="0017357E"/>
    <w:rsid w:val="00174094"/>
    <w:rsid w:val="0017509D"/>
    <w:rsid w:val="001760AD"/>
    <w:rsid w:val="00180A25"/>
    <w:rsid w:val="00181CA3"/>
    <w:rsid w:val="001826B3"/>
    <w:rsid w:val="00184573"/>
    <w:rsid w:val="00185391"/>
    <w:rsid w:val="001940EC"/>
    <w:rsid w:val="00194565"/>
    <w:rsid w:val="00195567"/>
    <w:rsid w:val="001961B5"/>
    <w:rsid w:val="001963A7"/>
    <w:rsid w:val="001965D2"/>
    <w:rsid w:val="001966E5"/>
    <w:rsid w:val="00196A47"/>
    <w:rsid w:val="001972C1"/>
    <w:rsid w:val="001A319A"/>
    <w:rsid w:val="001A3F63"/>
    <w:rsid w:val="001A4F8E"/>
    <w:rsid w:val="001A75ED"/>
    <w:rsid w:val="001A7CE7"/>
    <w:rsid w:val="001B0A70"/>
    <w:rsid w:val="001B12A7"/>
    <w:rsid w:val="001B1618"/>
    <w:rsid w:val="001B2A77"/>
    <w:rsid w:val="001B33B7"/>
    <w:rsid w:val="001B4976"/>
    <w:rsid w:val="001B7558"/>
    <w:rsid w:val="001C016B"/>
    <w:rsid w:val="001C318B"/>
    <w:rsid w:val="001C3FB3"/>
    <w:rsid w:val="001C5274"/>
    <w:rsid w:val="001D15D8"/>
    <w:rsid w:val="001D25C6"/>
    <w:rsid w:val="001D6784"/>
    <w:rsid w:val="001D7A1F"/>
    <w:rsid w:val="001E1D5D"/>
    <w:rsid w:val="001E580A"/>
    <w:rsid w:val="001F0865"/>
    <w:rsid w:val="001F1813"/>
    <w:rsid w:val="001F5402"/>
    <w:rsid w:val="00201301"/>
    <w:rsid w:val="00201E54"/>
    <w:rsid w:val="00202CD5"/>
    <w:rsid w:val="002032B4"/>
    <w:rsid w:val="00203559"/>
    <w:rsid w:val="00204447"/>
    <w:rsid w:val="00204BAC"/>
    <w:rsid w:val="002054CF"/>
    <w:rsid w:val="00207447"/>
    <w:rsid w:val="00207537"/>
    <w:rsid w:val="002132D0"/>
    <w:rsid w:val="0021399F"/>
    <w:rsid w:val="00213EAE"/>
    <w:rsid w:val="00214043"/>
    <w:rsid w:val="002207E3"/>
    <w:rsid w:val="00220D0E"/>
    <w:rsid w:val="00220F29"/>
    <w:rsid w:val="00221AD8"/>
    <w:rsid w:val="00234764"/>
    <w:rsid w:val="00235F7C"/>
    <w:rsid w:val="00236DCD"/>
    <w:rsid w:val="002379A7"/>
    <w:rsid w:val="00237D0E"/>
    <w:rsid w:val="00240B01"/>
    <w:rsid w:val="00241FFD"/>
    <w:rsid w:val="0024305C"/>
    <w:rsid w:val="00244209"/>
    <w:rsid w:val="00244BE8"/>
    <w:rsid w:val="00244F17"/>
    <w:rsid w:val="002516D7"/>
    <w:rsid w:val="002526EC"/>
    <w:rsid w:val="00253FCF"/>
    <w:rsid w:val="00254061"/>
    <w:rsid w:val="002545C7"/>
    <w:rsid w:val="00254E78"/>
    <w:rsid w:val="002555D1"/>
    <w:rsid w:val="002556C2"/>
    <w:rsid w:val="0025721A"/>
    <w:rsid w:val="0025730A"/>
    <w:rsid w:val="00262CF8"/>
    <w:rsid w:val="00266CC0"/>
    <w:rsid w:val="00266F3C"/>
    <w:rsid w:val="00270E24"/>
    <w:rsid w:val="00270EC6"/>
    <w:rsid w:val="002721E7"/>
    <w:rsid w:val="002736E9"/>
    <w:rsid w:val="00274DFF"/>
    <w:rsid w:val="002755DD"/>
    <w:rsid w:val="0027759A"/>
    <w:rsid w:val="00280752"/>
    <w:rsid w:val="00281FFB"/>
    <w:rsid w:val="00284FE0"/>
    <w:rsid w:val="00286CB7"/>
    <w:rsid w:val="00291373"/>
    <w:rsid w:val="00292DEF"/>
    <w:rsid w:val="0029546D"/>
    <w:rsid w:val="00295773"/>
    <w:rsid w:val="00295F5C"/>
    <w:rsid w:val="002970DB"/>
    <w:rsid w:val="002A0180"/>
    <w:rsid w:val="002A233F"/>
    <w:rsid w:val="002A389A"/>
    <w:rsid w:val="002A4EB2"/>
    <w:rsid w:val="002A732D"/>
    <w:rsid w:val="002B3443"/>
    <w:rsid w:val="002B346A"/>
    <w:rsid w:val="002B47F4"/>
    <w:rsid w:val="002B48C8"/>
    <w:rsid w:val="002B5A41"/>
    <w:rsid w:val="002B7310"/>
    <w:rsid w:val="002C241E"/>
    <w:rsid w:val="002C380C"/>
    <w:rsid w:val="002C406F"/>
    <w:rsid w:val="002C411C"/>
    <w:rsid w:val="002C4ADC"/>
    <w:rsid w:val="002C65AA"/>
    <w:rsid w:val="002D04A3"/>
    <w:rsid w:val="002D0923"/>
    <w:rsid w:val="002D5400"/>
    <w:rsid w:val="002D5776"/>
    <w:rsid w:val="002D6BA9"/>
    <w:rsid w:val="002D739C"/>
    <w:rsid w:val="002E085F"/>
    <w:rsid w:val="002E14F6"/>
    <w:rsid w:val="002E1950"/>
    <w:rsid w:val="002E342A"/>
    <w:rsid w:val="002E3B70"/>
    <w:rsid w:val="002E572B"/>
    <w:rsid w:val="002E7390"/>
    <w:rsid w:val="002F222A"/>
    <w:rsid w:val="002F2A28"/>
    <w:rsid w:val="002F436C"/>
    <w:rsid w:val="002F6B69"/>
    <w:rsid w:val="003007DC"/>
    <w:rsid w:val="003017C7"/>
    <w:rsid w:val="00305B32"/>
    <w:rsid w:val="00306430"/>
    <w:rsid w:val="003115DE"/>
    <w:rsid w:val="00315109"/>
    <w:rsid w:val="0031517C"/>
    <w:rsid w:val="003165E1"/>
    <w:rsid w:val="00321DEE"/>
    <w:rsid w:val="00322245"/>
    <w:rsid w:val="003225A7"/>
    <w:rsid w:val="003239D1"/>
    <w:rsid w:val="00324418"/>
    <w:rsid w:val="003246D3"/>
    <w:rsid w:val="0032656C"/>
    <w:rsid w:val="00332E05"/>
    <w:rsid w:val="003337AD"/>
    <w:rsid w:val="00333916"/>
    <w:rsid w:val="00334C12"/>
    <w:rsid w:val="00340EB9"/>
    <w:rsid w:val="0034123B"/>
    <w:rsid w:val="00343803"/>
    <w:rsid w:val="003446AA"/>
    <w:rsid w:val="003446F7"/>
    <w:rsid w:val="00346D99"/>
    <w:rsid w:val="00351A95"/>
    <w:rsid w:val="00351E0B"/>
    <w:rsid w:val="00355C45"/>
    <w:rsid w:val="00357995"/>
    <w:rsid w:val="00360170"/>
    <w:rsid w:val="003615CD"/>
    <w:rsid w:val="0036167F"/>
    <w:rsid w:val="003661B5"/>
    <w:rsid w:val="00370793"/>
    <w:rsid w:val="00370A05"/>
    <w:rsid w:val="00371CFE"/>
    <w:rsid w:val="0037698D"/>
    <w:rsid w:val="003774A8"/>
    <w:rsid w:val="00382AF1"/>
    <w:rsid w:val="003832BA"/>
    <w:rsid w:val="00383611"/>
    <w:rsid w:val="00383C65"/>
    <w:rsid w:val="003842AB"/>
    <w:rsid w:val="003850CE"/>
    <w:rsid w:val="0038641F"/>
    <w:rsid w:val="00387986"/>
    <w:rsid w:val="00390541"/>
    <w:rsid w:val="003923E5"/>
    <w:rsid w:val="00392B23"/>
    <w:rsid w:val="00393ADE"/>
    <w:rsid w:val="003A2E00"/>
    <w:rsid w:val="003A50AB"/>
    <w:rsid w:val="003B07EF"/>
    <w:rsid w:val="003B0F68"/>
    <w:rsid w:val="003B462E"/>
    <w:rsid w:val="003B70C1"/>
    <w:rsid w:val="003C11BE"/>
    <w:rsid w:val="003C41E3"/>
    <w:rsid w:val="003C50C5"/>
    <w:rsid w:val="003C5E36"/>
    <w:rsid w:val="003C6F13"/>
    <w:rsid w:val="003D024F"/>
    <w:rsid w:val="003D29BB"/>
    <w:rsid w:val="003D7192"/>
    <w:rsid w:val="003E0FA4"/>
    <w:rsid w:val="003E1E79"/>
    <w:rsid w:val="003E3C1E"/>
    <w:rsid w:val="003E510A"/>
    <w:rsid w:val="003E730B"/>
    <w:rsid w:val="003F0F08"/>
    <w:rsid w:val="003F2199"/>
    <w:rsid w:val="003F2518"/>
    <w:rsid w:val="003F3E8C"/>
    <w:rsid w:val="003F4FE2"/>
    <w:rsid w:val="003F627A"/>
    <w:rsid w:val="003F7B41"/>
    <w:rsid w:val="00401725"/>
    <w:rsid w:val="00402F09"/>
    <w:rsid w:val="00403A41"/>
    <w:rsid w:val="00406723"/>
    <w:rsid w:val="00406CD9"/>
    <w:rsid w:val="00407463"/>
    <w:rsid w:val="0040754E"/>
    <w:rsid w:val="004077AB"/>
    <w:rsid w:val="00411222"/>
    <w:rsid w:val="00411A93"/>
    <w:rsid w:val="00411DB8"/>
    <w:rsid w:val="00412E63"/>
    <w:rsid w:val="004142F5"/>
    <w:rsid w:val="00414733"/>
    <w:rsid w:val="00420DE5"/>
    <w:rsid w:val="00427A7E"/>
    <w:rsid w:val="00427EBE"/>
    <w:rsid w:val="00431D06"/>
    <w:rsid w:val="004325CB"/>
    <w:rsid w:val="00432D1D"/>
    <w:rsid w:val="00436CDF"/>
    <w:rsid w:val="00437154"/>
    <w:rsid w:val="00440F2B"/>
    <w:rsid w:val="0044197F"/>
    <w:rsid w:val="00443166"/>
    <w:rsid w:val="00443680"/>
    <w:rsid w:val="00443953"/>
    <w:rsid w:val="00444D3F"/>
    <w:rsid w:val="004457BE"/>
    <w:rsid w:val="00446D23"/>
    <w:rsid w:val="00447E1C"/>
    <w:rsid w:val="00450208"/>
    <w:rsid w:val="00452523"/>
    <w:rsid w:val="00455EBB"/>
    <w:rsid w:val="00457A64"/>
    <w:rsid w:val="0046056C"/>
    <w:rsid w:val="00463248"/>
    <w:rsid w:val="004666E3"/>
    <w:rsid w:val="00467739"/>
    <w:rsid w:val="00470EC6"/>
    <w:rsid w:val="004726C1"/>
    <w:rsid w:val="0047474F"/>
    <w:rsid w:val="0047637A"/>
    <w:rsid w:val="00476470"/>
    <w:rsid w:val="00481F07"/>
    <w:rsid w:val="00484A14"/>
    <w:rsid w:val="00493309"/>
    <w:rsid w:val="00493509"/>
    <w:rsid w:val="0049368A"/>
    <w:rsid w:val="00495E4E"/>
    <w:rsid w:val="00497220"/>
    <w:rsid w:val="004A069C"/>
    <w:rsid w:val="004A342A"/>
    <w:rsid w:val="004A38F6"/>
    <w:rsid w:val="004A3E4F"/>
    <w:rsid w:val="004A6626"/>
    <w:rsid w:val="004B0000"/>
    <w:rsid w:val="004B113C"/>
    <w:rsid w:val="004B127C"/>
    <w:rsid w:val="004C178C"/>
    <w:rsid w:val="004C5CA0"/>
    <w:rsid w:val="004C68C3"/>
    <w:rsid w:val="004C6A7F"/>
    <w:rsid w:val="004C709E"/>
    <w:rsid w:val="004C7518"/>
    <w:rsid w:val="004C7DB2"/>
    <w:rsid w:val="004D0082"/>
    <w:rsid w:val="004D1E01"/>
    <w:rsid w:val="004D4D81"/>
    <w:rsid w:val="004D7885"/>
    <w:rsid w:val="004E0668"/>
    <w:rsid w:val="004E0DD0"/>
    <w:rsid w:val="004E114F"/>
    <w:rsid w:val="004E12AF"/>
    <w:rsid w:val="004E2394"/>
    <w:rsid w:val="004E39D5"/>
    <w:rsid w:val="004E45A0"/>
    <w:rsid w:val="004E7FE5"/>
    <w:rsid w:val="004F043C"/>
    <w:rsid w:val="004F0AC2"/>
    <w:rsid w:val="004F2813"/>
    <w:rsid w:val="004F28AC"/>
    <w:rsid w:val="004F3A5A"/>
    <w:rsid w:val="004F5C60"/>
    <w:rsid w:val="004F630E"/>
    <w:rsid w:val="004F74AE"/>
    <w:rsid w:val="004F7735"/>
    <w:rsid w:val="004F7A09"/>
    <w:rsid w:val="005001CB"/>
    <w:rsid w:val="0050121C"/>
    <w:rsid w:val="0050192D"/>
    <w:rsid w:val="0050326F"/>
    <w:rsid w:val="005033DB"/>
    <w:rsid w:val="00511377"/>
    <w:rsid w:val="00512ABA"/>
    <w:rsid w:val="005130BB"/>
    <w:rsid w:val="00520BBE"/>
    <w:rsid w:val="00521ABD"/>
    <w:rsid w:val="005224A4"/>
    <w:rsid w:val="00522903"/>
    <w:rsid w:val="00523AA7"/>
    <w:rsid w:val="00526B38"/>
    <w:rsid w:val="0052704C"/>
    <w:rsid w:val="00532C1C"/>
    <w:rsid w:val="005349CE"/>
    <w:rsid w:val="00536629"/>
    <w:rsid w:val="005377DD"/>
    <w:rsid w:val="005430C1"/>
    <w:rsid w:val="0054475E"/>
    <w:rsid w:val="00544A6B"/>
    <w:rsid w:val="00547C90"/>
    <w:rsid w:val="00547E13"/>
    <w:rsid w:val="005505F9"/>
    <w:rsid w:val="00550B3E"/>
    <w:rsid w:val="00551013"/>
    <w:rsid w:val="00551EA5"/>
    <w:rsid w:val="005528B7"/>
    <w:rsid w:val="00552D57"/>
    <w:rsid w:val="005547BC"/>
    <w:rsid w:val="00554BF0"/>
    <w:rsid w:val="00555C0F"/>
    <w:rsid w:val="00560166"/>
    <w:rsid w:val="005604AF"/>
    <w:rsid w:val="00561024"/>
    <w:rsid w:val="00562320"/>
    <w:rsid w:val="00564982"/>
    <w:rsid w:val="00566329"/>
    <w:rsid w:val="005666C0"/>
    <w:rsid w:val="005668DE"/>
    <w:rsid w:val="00567801"/>
    <w:rsid w:val="00570EBF"/>
    <w:rsid w:val="00575219"/>
    <w:rsid w:val="00577C3D"/>
    <w:rsid w:val="005808A4"/>
    <w:rsid w:val="0058141B"/>
    <w:rsid w:val="00581636"/>
    <w:rsid w:val="00582971"/>
    <w:rsid w:val="00583085"/>
    <w:rsid w:val="005830CC"/>
    <w:rsid w:val="005840F2"/>
    <w:rsid w:val="00584E21"/>
    <w:rsid w:val="00585D1D"/>
    <w:rsid w:val="00590787"/>
    <w:rsid w:val="0059361D"/>
    <w:rsid w:val="00594390"/>
    <w:rsid w:val="00594D99"/>
    <w:rsid w:val="00594F26"/>
    <w:rsid w:val="00595D0F"/>
    <w:rsid w:val="005967D1"/>
    <w:rsid w:val="005A0855"/>
    <w:rsid w:val="005A18B6"/>
    <w:rsid w:val="005A4914"/>
    <w:rsid w:val="005A4EA3"/>
    <w:rsid w:val="005A6120"/>
    <w:rsid w:val="005A711D"/>
    <w:rsid w:val="005B0441"/>
    <w:rsid w:val="005B5461"/>
    <w:rsid w:val="005C1D81"/>
    <w:rsid w:val="005C1E19"/>
    <w:rsid w:val="005C2CF3"/>
    <w:rsid w:val="005C334D"/>
    <w:rsid w:val="005C5C62"/>
    <w:rsid w:val="005C6EA8"/>
    <w:rsid w:val="005D084E"/>
    <w:rsid w:val="005D112B"/>
    <w:rsid w:val="005D1CFD"/>
    <w:rsid w:val="005D4F37"/>
    <w:rsid w:val="005D5780"/>
    <w:rsid w:val="005D686B"/>
    <w:rsid w:val="005D6D5E"/>
    <w:rsid w:val="005E1076"/>
    <w:rsid w:val="005E154D"/>
    <w:rsid w:val="005E67C6"/>
    <w:rsid w:val="005E7514"/>
    <w:rsid w:val="005F30C2"/>
    <w:rsid w:val="005F5095"/>
    <w:rsid w:val="005F5FC7"/>
    <w:rsid w:val="005F677F"/>
    <w:rsid w:val="005F76B8"/>
    <w:rsid w:val="005F792D"/>
    <w:rsid w:val="005F79EC"/>
    <w:rsid w:val="005F7ABD"/>
    <w:rsid w:val="005F7ECD"/>
    <w:rsid w:val="006009A4"/>
    <w:rsid w:val="00601157"/>
    <w:rsid w:val="006028C9"/>
    <w:rsid w:val="006078B7"/>
    <w:rsid w:val="006114FC"/>
    <w:rsid w:val="006115D0"/>
    <w:rsid w:val="0061163F"/>
    <w:rsid w:val="00615F88"/>
    <w:rsid w:val="0062147D"/>
    <w:rsid w:val="00622FA1"/>
    <w:rsid w:val="0062369B"/>
    <w:rsid w:val="00626267"/>
    <w:rsid w:val="0063091B"/>
    <w:rsid w:val="00631BC6"/>
    <w:rsid w:val="0063356A"/>
    <w:rsid w:val="006359EE"/>
    <w:rsid w:val="00635C1A"/>
    <w:rsid w:val="006362F0"/>
    <w:rsid w:val="006463CC"/>
    <w:rsid w:val="00646BEE"/>
    <w:rsid w:val="006542B9"/>
    <w:rsid w:val="00657409"/>
    <w:rsid w:val="006605DD"/>
    <w:rsid w:val="00663004"/>
    <w:rsid w:val="00666115"/>
    <w:rsid w:val="00676FF9"/>
    <w:rsid w:val="00680656"/>
    <w:rsid w:val="0068240B"/>
    <w:rsid w:val="006841D6"/>
    <w:rsid w:val="00686240"/>
    <w:rsid w:val="00686BA5"/>
    <w:rsid w:val="00690B78"/>
    <w:rsid w:val="00693DB4"/>
    <w:rsid w:val="00695E5A"/>
    <w:rsid w:val="006962D2"/>
    <w:rsid w:val="006965AD"/>
    <w:rsid w:val="00697E82"/>
    <w:rsid w:val="006A0683"/>
    <w:rsid w:val="006A0C64"/>
    <w:rsid w:val="006A2B18"/>
    <w:rsid w:val="006A4AE6"/>
    <w:rsid w:val="006A51B1"/>
    <w:rsid w:val="006A5DDF"/>
    <w:rsid w:val="006B24B3"/>
    <w:rsid w:val="006B25A8"/>
    <w:rsid w:val="006B3327"/>
    <w:rsid w:val="006B4A17"/>
    <w:rsid w:val="006B4D92"/>
    <w:rsid w:val="006B76EE"/>
    <w:rsid w:val="006B7A4A"/>
    <w:rsid w:val="006C0B4E"/>
    <w:rsid w:val="006C325B"/>
    <w:rsid w:val="006C3A9E"/>
    <w:rsid w:val="006C4A03"/>
    <w:rsid w:val="006C5EC4"/>
    <w:rsid w:val="006C6614"/>
    <w:rsid w:val="006D0FD2"/>
    <w:rsid w:val="006D3835"/>
    <w:rsid w:val="006D793C"/>
    <w:rsid w:val="006D7F5F"/>
    <w:rsid w:val="006E0049"/>
    <w:rsid w:val="006E1EC6"/>
    <w:rsid w:val="006E4324"/>
    <w:rsid w:val="006E5AC5"/>
    <w:rsid w:val="006E604C"/>
    <w:rsid w:val="006E76E7"/>
    <w:rsid w:val="006F1B76"/>
    <w:rsid w:val="006F4E02"/>
    <w:rsid w:val="006F62D8"/>
    <w:rsid w:val="006F67B7"/>
    <w:rsid w:val="006F7870"/>
    <w:rsid w:val="007000BB"/>
    <w:rsid w:val="00702302"/>
    <w:rsid w:val="00702837"/>
    <w:rsid w:val="00702839"/>
    <w:rsid w:val="00703C96"/>
    <w:rsid w:val="0070505C"/>
    <w:rsid w:val="00710A3F"/>
    <w:rsid w:val="0071174C"/>
    <w:rsid w:val="00713739"/>
    <w:rsid w:val="00715505"/>
    <w:rsid w:val="0071566E"/>
    <w:rsid w:val="0071577C"/>
    <w:rsid w:val="007165EA"/>
    <w:rsid w:val="00716798"/>
    <w:rsid w:val="0071784B"/>
    <w:rsid w:val="00720DCE"/>
    <w:rsid w:val="00721679"/>
    <w:rsid w:val="00721E1F"/>
    <w:rsid w:val="0072212F"/>
    <w:rsid w:val="007230F6"/>
    <w:rsid w:val="007232ED"/>
    <w:rsid w:val="00724A7B"/>
    <w:rsid w:val="00725B30"/>
    <w:rsid w:val="00727083"/>
    <w:rsid w:val="0073084F"/>
    <w:rsid w:val="00735453"/>
    <w:rsid w:val="00735938"/>
    <w:rsid w:val="0073796E"/>
    <w:rsid w:val="00740426"/>
    <w:rsid w:val="00744316"/>
    <w:rsid w:val="00746718"/>
    <w:rsid w:val="00746F66"/>
    <w:rsid w:val="00747007"/>
    <w:rsid w:val="00747022"/>
    <w:rsid w:val="007475AD"/>
    <w:rsid w:val="00747B77"/>
    <w:rsid w:val="00751BFE"/>
    <w:rsid w:val="00753B8A"/>
    <w:rsid w:val="0075632F"/>
    <w:rsid w:val="00757751"/>
    <w:rsid w:val="007600AD"/>
    <w:rsid w:val="0076193D"/>
    <w:rsid w:val="00761A95"/>
    <w:rsid w:val="00761CE8"/>
    <w:rsid w:val="00763B26"/>
    <w:rsid w:val="00764007"/>
    <w:rsid w:val="00764B2D"/>
    <w:rsid w:val="00764B6C"/>
    <w:rsid w:val="00764C0D"/>
    <w:rsid w:val="00766F70"/>
    <w:rsid w:val="00770577"/>
    <w:rsid w:val="007719F6"/>
    <w:rsid w:val="007726A1"/>
    <w:rsid w:val="00773342"/>
    <w:rsid w:val="00773D7A"/>
    <w:rsid w:val="007744A2"/>
    <w:rsid w:val="007746C9"/>
    <w:rsid w:val="00776046"/>
    <w:rsid w:val="00777281"/>
    <w:rsid w:val="007810EE"/>
    <w:rsid w:val="00782365"/>
    <w:rsid w:val="0078263C"/>
    <w:rsid w:val="00782AE5"/>
    <w:rsid w:val="00783EC0"/>
    <w:rsid w:val="00785DB9"/>
    <w:rsid w:val="007902FA"/>
    <w:rsid w:val="007935BA"/>
    <w:rsid w:val="00794B50"/>
    <w:rsid w:val="007951F4"/>
    <w:rsid w:val="00797072"/>
    <w:rsid w:val="007A3EC4"/>
    <w:rsid w:val="007A48A1"/>
    <w:rsid w:val="007A7684"/>
    <w:rsid w:val="007A7BAC"/>
    <w:rsid w:val="007B082C"/>
    <w:rsid w:val="007B0B49"/>
    <w:rsid w:val="007B155F"/>
    <w:rsid w:val="007B1F4D"/>
    <w:rsid w:val="007B3A20"/>
    <w:rsid w:val="007B4910"/>
    <w:rsid w:val="007B63A7"/>
    <w:rsid w:val="007B66D9"/>
    <w:rsid w:val="007B77B2"/>
    <w:rsid w:val="007C2D0E"/>
    <w:rsid w:val="007C51E2"/>
    <w:rsid w:val="007C7897"/>
    <w:rsid w:val="007D34BD"/>
    <w:rsid w:val="007D443F"/>
    <w:rsid w:val="007D5568"/>
    <w:rsid w:val="007D71BE"/>
    <w:rsid w:val="007D7C5F"/>
    <w:rsid w:val="007E0B23"/>
    <w:rsid w:val="007E12AD"/>
    <w:rsid w:val="007E2D4D"/>
    <w:rsid w:val="007E376E"/>
    <w:rsid w:val="007E37D3"/>
    <w:rsid w:val="007E6C78"/>
    <w:rsid w:val="007F1C84"/>
    <w:rsid w:val="007F26D8"/>
    <w:rsid w:val="007F4251"/>
    <w:rsid w:val="007F4589"/>
    <w:rsid w:val="007F5CD8"/>
    <w:rsid w:val="007F6EEA"/>
    <w:rsid w:val="007F7BA2"/>
    <w:rsid w:val="007F7E1A"/>
    <w:rsid w:val="00801202"/>
    <w:rsid w:val="008012CE"/>
    <w:rsid w:val="00805BAA"/>
    <w:rsid w:val="00812186"/>
    <w:rsid w:val="00815415"/>
    <w:rsid w:val="00816D71"/>
    <w:rsid w:val="00817BA7"/>
    <w:rsid w:val="00820337"/>
    <w:rsid w:val="00820F43"/>
    <w:rsid w:val="00822255"/>
    <w:rsid w:val="008239E8"/>
    <w:rsid w:val="008245D8"/>
    <w:rsid w:val="00830333"/>
    <w:rsid w:val="00831E7F"/>
    <w:rsid w:val="008325C1"/>
    <w:rsid w:val="00833233"/>
    <w:rsid w:val="008363BF"/>
    <w:rsid w:val="00836C89"/>
    <w:rsid w:val="008375B1"/>
    <w:rsid w:val="00837631"/>
    <w:rsid w:val="00840729"/>
    <w:rsid w:val="00844662"/>
    <w:rsid w:val="00844838"/>
    <w:rsid w:val="00845B58"/>
    <w:rsid w:val="00847961"/>
    <w:rsid w:val="00847CE7"/>
    <w:rsid w:val="0085058D"/>
    <w:rsid w:val="0085078F"/>
    <w:rsid w:val="00850D6C"/>
    <w:rsid w:val="0085286C"/>
    <w:rsid w:val="00853094"/>
    <w:rsid w:val="0085312D"/>
    <w:rsid w:val="00853AE2"/>
    <w:rsid w:val="008540DB"/>
    <w:rsid w:val="008544D0"/>
    <w:rsid w:val="008551E9"/>
    <w:rsid w:val="0085561F"/>
    <w:rsid w:val="0085565F"/>
    <w:rsid w:val="00856251"/>
    <w:rsid w:val="008563E5"/>
    <w:rsid w:val="00856F83"/>
    <w:rsid w:val="00857CED"/>
    <w:rsid w:val="008600AD"/>
    <w:rsid w:val="0086308E"/>
    <w:rsid w:val="008703EE"/>
    <w:rsid w:val="008745AF"/>
    <w:rsid w:val="00874A75"/>
    <w:rsid w:val="0088072F"/>
    <w:rsid w:val="00880CF1"/>
    <w:rsid w:val="0088155E"/>
    <w:rsid w:val="00885576"/>
    <w:rsid w:val="008866F1"/>
    <w:rsid w:val="00887B84"/>
    <w:rsid w:val="00892796"/>
    <w:rsid w:val="00895383"/>
    <w:rsid w:val="00895E53"/>
    <w:rsid w:val="008A1C34"/>
    <w:rsid w:val="008A2CC1"/>
    <w:rsid w:val="008A4097"/>
    <w:rsid w:val="008A6011"/>
    <w:rsid w:val="008A601E"/>
    <w:rsid w:val="008A6250"/>
    <w:rsid w:val="008A6D8E"/>
    <w:rsid w:val="008B05AC"/>
    <w:rsid w:val="008B1651"/>
    <w:rsid w:val="008C0391"/>
    <w:rsid w:val="008C0D7B"/>
    <w:rsid w:val="008C1D61"/>
    <w:rsid w:val="008C23DF"/>
    <w:rsid w:val="008C44B7"/>
    <w:rsid w:val="008C4A0F"/>
    <w:rsid w:val="008C513A"/>
    <w:rsid w:val="008C5985"/>
    <w:rsid w:val="008D0543"/>
    <w:rsid w:val="008D4366"/>
    <w:rsid w:val="008D488F"/>
    <w:rsid w:val="008E0C24"/>
    <w:rsid w:val="008E2713"/>
    <w:rsid w:val="008E2E20"/>
    <w:rsid w:val="008E5889"/>
    <w:rsid w:val="008E5898"/>
    <w:rsid w:val="008F0574"/>
    <w:rsid w:val="008F2CB7"/>
    <w:rsid w:val="008F3E7E"/>
    <w:rsid w:val="008F44A9"/>
    <w:rsid w:val="00901551"/>
    <w:rsid w:val="009025FE"/>
    <w:rsid w:val="0090283C"/>
    <w:rsid w:val="00903B6C"/>
    <w:rsid w:val="00912986"/>
    <w:rsid w:val="00912AAA"/>
    <w:rsid w:val="00912CFD"/>
    <w:rsid w:val="009137E3"/>
    <w:rsid w:val="009172F4"/>
    <w:rsid w:val="0091751A"/>
    <w:rsid w:val="00921A9A"/>
    <w:rsid w:val="009232C0"/>
    <w:rsid w:val="00930163"/>
    <w:rsid w:val="00932E27"/>
    <w:rsid w:val="0093433C"/>
    <w:rsid w:val="00934708"/>
    <w:rsid w:val="00935C7C"/>
    <w:rsid w:val="00936935"/>
    <w:rsid w:val="00936D2E"/>
    <w:rsid w:val="009374B4"/>
    <w:rsid w:val="009374CC"/>
    <w:rsid w:val="00940FA6"/>
    <w:rsid w:val="00941820"/>
    <w:rsid w:val="00942BCC"/>
    <w:rsid w:val="009469CD"/>
    <w:rsid w:val="00947DFB"/>
    <w:rsid w:val="00952F7D"/>
    <w:rsid w:val="00954044"/>
    <w:rsid w:val="009541F5"/>
    <w:rsid w:val="00956C7E"/>
    <w:rsid w:val="00960784"/>
    <w:rsid w:val="00961933"/>
    <w:rsid w:val="009624FC"/>
    <w:rsid w:val="0096427A"/>
    <w:rsid w:val="00965461"/>
    <w:rsid w:val="009661EA"/>
    <w:rsid w:val="0097290B"/>
    <w:rsid w:val="00974922"/>
    <w:rsid w:val="00975825"/>
    <w:rsid w:val="009760BD"/>
    <w:rsid w:val="00976204"/>
    <w:rsid w:val="0097737B"/>
    <w:rsid w:val="00982838"/>
    <w:rsid w:val="00983090"/>
    <w:rsid w:val="00984DE8"/>
    <w:rsid w:val="00984F16"/>
    <w:rsid w:val="00984FC7"/>
    <w:rsid w:val="009850D8"/>
    <w:rsid w:val="009859A9"/>
    <w:rsid w:val="00985CA0"/>
    <w:rsid w:val="00991491"/>
    <w:rsid w:val="00991E69"/>
    <w:rsid w:val="009927ED"/>
    <w:rsid w:val="0099292D"/>
    <w:rsid w:val="00992D0B"/>
    <w:rsid w:val="00994314"/>
    <w:rsid w:val="00994D4F"/>
    <w:rsid w:val="009A1478"/>
    <w:rsid w:val="009A268A"/>
    <w:rsid w:val="009A3437"/>
    <w:rsid w:val="009A694C"/>
    <w:rsid w:val="009B2AB1"/>
    <w:rsid w:val="009B35AA"/>
    <w:rsid w:val="009B64DA"/>
    <w:rsid w:val="009B6A81"/>
    <w:rsid w:val="009B70A4"/>
    <w:rsid w:val="009B7121"/>
    <w:rsid w:val="009C0BB6"/>
    <w:rsid w:val="009C1C64"/>
    <w:rsid w:val="009C2648"/>
    <w:rsid w:val="009C3C16"/>
    <w:rsid w:val="009C7243"/>
    <w:rsid w:val="009D060E"/>
    <w:rsid w:val="009D1432"/>
    <w:rsid w:val="009D3F66"/>
    <w:rsid w:val="009D7E44"/>
    <w:rsid w:val="009E2A43"/>
    <w:rsid w:val="009E4FD6"/>
    <w:rsid w:val="009E6001"/>
    <w:rsid w:val="009E6D41"/>
    <w:rsid w:val="009E7AE0"/>
    <w:rsid w:val="009E7E6F"/>
    <w:rsid w:val="009F2078"/>
    <w:rsid w:val="009F487A"/>
    <w:rsid w:val="009F4966"/>
    <w:rsid w:val="009F52DF"/>
    <w:rsid w:val="00A017F7"/>
    <w:rsid w:val="00A050F2"/>
    <w:rsid w:val="00A06388"/>
    <w:rsid w:val="00A06F51"/>
    <w:rsid w:val="00A11E80"/>
    <w:rsid w:val="00A12930"/>
    <w:rsid w:val="00A1362E"/>
    <w:rsid w:val="00A13F58"/>
    <w:rsid w:val="00A146AE"/>
    <w:rsid w:val="00A16DBC"/>
    <w:rsid w:val="00A206C2"/>
    <w:rsid w:val="00A213EF"/>
    <w:rsid w:val="00A216F7"/>
    <w:rsid w:val="00A22A1B"/>
    <w:rsid w:val="00A230DF"/>
    <w:rsid w:val="00A234AA"/>
    <w:rsid w:val="00A25785"/>
    <w:rsid w:val="00A268CE"/>
    <w:rsid w:val="00A27393"/>
    <w:rsid w:val="00A27DFB"/>
    <w:rsid w:val="00A309FE"/>
    <w:rsid w:val="00A3297E"/>
    <w:rsid w:val="00A33426"/>
    <w:rsid w:val="00A33E4B"/>
    <w:rsid w:val="00A33FBA"/>
    <w:rsid w:val="00A34672"/>
    <w:rsid w:val="00A3603D"/>
    <w:rsid w:val="00A36CDB"/>
    <w:rsid w:val="00A378EC"/>
    <w:rsid w:val="00A401C4"/>
    <w:rsid w:val="00A42C0F"/>
    <w:rsid w:val="00A442FD"/>
    <w:rsid w:val="00A46A51"/>
    <w:rsid w:val="00A46D28"/>
    <w:rsid w:val="00A567EC"/>
    <w:rsid w:val="00A578F0"/>
    <w:rsid w:val="00A62622"/>
    <w:rsid w:val="00A643BC"/>
    <w:rsid w:val="00A65505"/>
    <w:rsid w:val="00A6615D"/>
    <w:rsid w:val="00A6798A"/>
    <w:rsid w:val="00A7046B"/>
    <w:rsid w:val="00A71AB0"/>
    <w:rsid w:val="00A747AF"/>
    <w:rsid w:val="00A74C99"/>
    <w:rsid w:val="00A757A3"/>
    <w:rsid w:val="00A80ED0"/>
    <w:rsid w:val="00A8101E"/>
    <w:rsid w:val="00A84C39"/>
    <w:rsid w:val="00A94754"/>
    <w:rsid w:val="00A9517D"/>
    <w:rsid w:val="00A97B98"/>
    <w:rsid w:val="00AA2D44"/>
    <w:rsid w:val="00AA78A6"/>
    <w:rsid w:val="00AB1012"/>
    <w:rsid w:val="00AB1807"/>
    <w:rsid w:val="00AB4348"/>
    <w:rsid w:val="00AB635C"/>
    <w:rsid w:val="00AC38C3"/>
    <w:rsid w:val="00AC57A2"/>
    <w:rsid w:val="00AC593B"/>
    <w:rsid w:val="00AD23C2"/>
    <w:rsid w:val="00AD42F2"/>
    <w:rsid w:val="00AD4E77"/>
    <w:rsid w:val="00AD5D88"/>
    <w:rsid w:val="00AD60DD"/>
    <w:rsid w:val="00AD6EB6"/>
    <w:rsid w:val="00AD7AA0"/>
    <w:rsid w:val="00AE2378"/>
    <w:rsid w:val="00AE385F"/>
    <w:rsid w:val="00AE38EE"/>
    <w:rsid w:val="00AE3D8E"/>
    <w:rsid w:val="00AE4DE6"/>
    <w:rsid w:val="00AE5265"/>
    <w:rsid w:val="00AE76DE"/>
    <w:rsid w:val="00AE7E35"/>
    <w:rsid w:val="00AF1EDA"/>
    <w:rsid w:val="00AF41CB"/>
    <w:rsid w:val="00AF4CD1"/>
    <w:rsid w:val="00AF7CBD"/>
    <w:rsid w:val="00B00AC8"/>
    <w:rsid w:val="00B0122C"/>
    <w:rsid w:val="00B030A4"/>
    <w:rsid w:val="00B03C83"/>
    <w:rsid w:val="00B050D0"/>
    <w:rsid w:val="00B05236"/>
    <w:rsid w:val="00B05E61"/>
    <w:rsid w:val="00B06431"/>
    <w:rsid w:val="00B1117F"/>
    <w:rsid w:val="00B127C2"/>
    <w:rsid w:val="00B1324B"/>
    <w:rsid w:val="00B15F79"/>
    <w:rsid w:val="00B1631D"/>
    <w:rsid w:val="00B169EF"/>
    <w:rsid w:val="00B16ED3"/>
    <w:rsid w:val="00B170F4"/>
    <w:rsid w:val="00B17B20"/>
    <w:rsid w:val="00B206E6"/>
    <w:rsid w:val="00B22F46"/>
    <w:rsid w:val="00B2444C"/>
    <w:rsid w:val="00B32D31"/>
    <w:rsid w:val="00B3310C"/>
    <w:rsid w:val="00B51009"/>
    <w:rsid w:val="00B5399D"/>
    <w:rsid w:val="00B546A9"/>
    <w:rsid w:val="00B54AF5"/>
    <w:rsid w:val="00B551C2"/>
    <w:rsid w:val="00B56EB8"/>
    <w:rsid w:val="00B57479"/>
    <w:rsid w:val="00B57A94"/>
    <w:rsid w:val="00B61623"/>
    <w:rsid w:val="00B628A9"/>
    <w:rsid w:val="00B6352F"/>
    <w:rsid w:val="00B667B5"/>
    <w:rsid w:val="00B73B87"/>
    <w:rsid w:val="00B74255"/>
    <w:rsid w:val="00B75814"/>
    <w:rsid w:val="00B76032"/>
    <w:rsid w:val="00B7650D"/>
    <w:rsid w:val="00B8270A"/>
    <w:rsid w:val="00B842B6"/>
    <w:rsid w:val="00B8436F"/>
    <w:rsid w:val="00B87EBC"/>
    <w:rsid w:val="00B90A91"/>
    <w:rsid w:val="00B93294"/>
    <w:rsid w:val="00B93E5E"/>
    <w:rsid w:val="00B961D0"/>
    <w:rsid w:val="00BA0A3A"/>
    <w:rsid w:val="00BA0FF4"/>
    <w:rsid w:val="00BA5487"/>
    <w:rsid w:val="00BB4A52"/>
    <w:rsid w:val="00BB68FB"/>
    <w:rsid w:val="00BB7568"/>
    <w:rsid w:val="00BC0C8A"/>
    <w:rsid w:val="00BC1C84"/>
    <w:rsid w:val="00BC27A8"/>
    <w:rsid w:val="00BC2BE3"/>
    <w:rsid w:val="00BC6E6A"/>
    <w:rsid w:val="00BD483B"/>
    <w:rsid w:val="00BD61D6"/>
    <w:rsid w:val="00BD7887"/>
    <w:rsid w:val="00BE1444"/>
    <w:rsid w:val="00BE16AB"/>
    <w:rsid w:val="00BE547A"/>
    <w:rsid w:val="00BE74E0"/>
    <w:rsid w:val="00BF0CBB"/>
    <w:rsid w:val="00BF12F6"/>
    <w:rsid w:val="00BF1E4F"/>
    <w:rsid w:val="00BF2C7E"/>
    <w:rsid w:val="00BF327D"/>
    <w:rsid w:val="00BF4AE9"/>
    <w:rsid w:val="00BF5A83"/>
    <w:rsid w:val="00BF7F3C"/>
    <w:rsid w:val="00C012E1"/>
    <w:rsid w:val="00C03382"/>
    <w:rsid w:val="00C03D93"/>
    <w:rsid w:val="00C07120"/>
    <w:rsid w:val="00C07BD3"/>
    <w:rsid w:val="00C10CA3"/>
    <w:rsid w:val="00C1240A"/>
    <w:rsid w:val="00C157CF"/>
    <w:rsid w:val="00C16309"/>
    <w:rsid w:val="00C2316E"/>
    <w:rsid w:val="00C2412C"/>
    <w:rsid w:val="00C241F6"/>
    <w:rsid w:val="00C25D41"/>
    <w:rsid w:val="00C25D71"/>
    <w:rsid w:val="00C260FF"/>
    <w:rsid w:val="00C26296"/>
    <w:rsid w:val="00C27C2A"/>
    <w:rsid w:val="00C310F3"/>
    <w:rsid w:val="00C32942"/>
    <w:rsid w:val="00C34560"/>
    <w:rsid w:val="00C348D7"/>
    <w:rsid w:val="00C403A6"/>
    <w:rsid w:val="00C421ED"/>
    <w:rsid w:val="00C421F6"/>
    <w:rsid w:val="00C442B7"/>
    <w:rsid w:val="00C46880"/>
    <w:rsid w:val="00C471D3"/>
    <w:rsid w:val="00C517A7"/>
    <w:rsid w:val="00C51DFA"/>
    <w:rsid w:val="00C53E81"/>
    <w:rsid w:val="00C55859"/>
    <w:rsid w:val="00C57CD1"/>
    <w:rsid w:val="00C67D5A"/>
    <w:rsid w:val="00C704F3"/>
    <w:rsid w:val="00C721F0"/>
    <w:rsid w:val="00C767E2"/>
    <w:rsid w:val="00C86A6F"/>
    <w:rsid w:val="00C8783A"/>
    <w:rsid w:val="00C90022"/>
    <w:rsid w:val="00C9070A"/>
    <w:rsid w:val="00C92F7A"/>
    <w:rsid w:val="00C9410E"/>
    <w:rsid w:val="00C949BB"/>
    <w:rsid w:val="00C97FBC"/>
    <w:rsid w:val="00CA043A"/>
    <w:rsid w:val="00CA1E57"/>
    <w:rsid w:val="00CA3C61"/>
    <w:rsid w:val="00CA490D"/>
    <w:rsid w:val="00CA7FED"/>
    <w:rsid w:val="00CB0BCD"/>
    <w:rsid w:val="00CB1F55"/>
    <w:rsid w:val="00CB2F14"/>
    <w:rsid w:val="00CB37C9"/>
    <w:rsid w:val="00CB4FB2"/>
    <w:rsid w:val="00CB5107"/>
    <w:rsid w:val="00CB51EB"/>
    <w:rsid w:val="00CB6B43"/>
    <w:rsid w:val="00CB72B6"/>
    <w:rsid w:val="00CB7537"/>
    <w:rsid w:val="00CB7F73"/>
    <w:rsid w:val="00CC17AC"/>
    <w:rsid w:val="00CC19FE"/>
    <w:rsid w:val="00CC1AD8"/>
    <w:rsid w:val="00CC1CA1"/>
    <w:rsid w:val="00CC2BB2"/>
    <w:rsid w:val="00CC70A1"/>
    <w:rsid w:val="00CC760B"/>
    <w:rsid w:val="00CD0617"/>
    <w:rsid w:val="00CD187D"/>
    <w:rsid w:val="00CD1ACE"/>
    <w:rsid w:val="00CD3E3C"/>
    <w:rsid w:val="00CD4659"/>
    <w:rsid w:val="00CD7DEC"/>
    <w:rsid w:val="00CE0AEC"/>
    <w:rsid w:val="00CE2572"/>
    <w:rsid w:val="00CE4845"/>
    <w:rsid w:val="00CE5D3D"/>
    <w:rsid w:val="00CE76B7"/>
    <w:rsid w:val="00CE782F"/>
    <w:rsid w:val="00CF1BE8"/>
    <w:rsid w:val="00CF1C12"/>
    <w:rsid w:val="00CF4A87"/>
    <w:rsid w:val="00CF598F"/>
    <w:rsid w:val="00CF6958"/>
    <w:rsid w:val="00D00377"/>
    <w:rsid w:val="00D04EF2"/>
    <w:rsid w:val="00D051A1"/>
    <w:rsid w:val="00D0775A"/>
    <w:rsid w:val="00D078CE"/>
    <w:rsid w:val="00D111BC"/>
    <w:rsid w:val="00D1310A"/>
    <w:rsid w:val="00D1430A"/>
    <w:rsid w:val="00D14E7A"/>
    <w:rsid w:val="00D15A0B"/>
    <w:rsid w:val="00D174C6"/>
    <w:rsid w:val="00D17B74"/>
    <w:rsid w:val="00D22000"/>
    <w:rsid w:val="00D220E7"/>
    <w:rsid w:val="00D2403D"/>
    <w:rsid w:val="00D243B9"/>
    <w:rsid w:val="00D261C0"/>
    <w:rsid w:val="00D27A74"/>
    <w:rsid w:val="00D30E95"/>
    <w:rsid w:val="00D34E3C"/>
    <w:rsid w:val="00D356A1"/>
    <w:rsid w:val="00D37C27"/>
    <w:rsid w:val="00D411EE"/>
    <w:rsid w:val="00D41CB2"/>
    <w:rsid w:val="00D42E28"/>
    <w:rsid w:val="00D4355E"/>
    <w:rsid w:val="00D43729"/>
    <w:rsid w:val="00D44243"/>
    <w:rsid w:val="00D47072"/>
    <w:rsid w:val="00D47EC3"/>
    <w:rsid w:val="00D503DF"/>
    <w:rsid w:val="00D5344D"/>
    <w:rsid w:val="00D5436A"/>
    <w:rsid w:val="00D544C8"/>
    <w:rsid w:val="00D56452"/>
    <w:rsid w:val="00D56852"/>
    <w:rsid w:val="00D60821"/>
    <w:rsid w:val="00D61821"/>
    <w:rsid w:val="00D63A16"/>
    <w:rsid w:val="00D64345"/>
    <w:rsid w:val="00D64AA5"/>
    <w:rsid w:val="00D72394"/>
    <w:rsid w:val="00D72639"/>
    <w:rsid w:val="00D82CF0"/>
    <w:rsid w:val="00D866B5"/>
    <w:rsid w:val="00D879A8"/>
    <w:rsid w:val="00D92B1A"/>
    <w:rsid w:val="00D9357E"/>
    <w:rsid w:val="00D935D9"/>
    <w:rsid w:val="00D94904"/>
    <w:rsid w:val="00D9565A"/>
    <w:rsid w:val="00D959F8"/>
    <w:rsid w:val="00D95AED"/>
    <w:rsid w:val="00D9607F"/>
    <w:rsid w:val="00D969C7"/>
    <w:rsid w:val="00D96CE4"/>
    <w:rsid w:val="00DA04A0"/>
    <w:rsid w:val="00DA0CB5"/>
    <w:rsid w:val="00DA28DF"/>
    <w:rsid w:val="00DA3185"/>
    <w:rsid w:val="00DA3CE6"/>
    <w:rsid w:val="00DA4175"/>
    <w:rsid w:val="00DA6F15"/>
    <w:rsid w:val="00DB011A"/>
    <w:rsid w:val="00DB05D0"/>
    <w:rsid w:val="00DB1849"/>
    <w:rsid w:val="00DB24B2"/>
    <w:rsid w:val="00DB2E1B"/>
    <w:rsid w:val="00DB47F4"/>
    <w:rsid w:val="00DB499C"/>
    <w:rsid w:val="00DB5C4A"/>
    <w:rsid w:val="00DB6F31"/>
    <w:rsid w:val="00DC09D9"/>
    <w:rsid w:val="00DC1ED7"/>
    <w:rsid w:val="00DC3698"/>
    <w:rsid w:val="00DC3DBE"/>
    <w:rsid w:val="00DD2151"/>
    <w:rsid w:val="00DD6321"/>
    <w:rsid w:val="00DD7052"/>
    <w:rsid w:val="00DE335C"/>
    <w:rsid w:val="00DE632B"/>
    <w:rsid w:val="00DE7A9F"/>
    <w:rsid w:val="00DF0023"/>
    <w:rsid w:val="00DF00DA"/>
    <w:rsid w:val="00DF3DF3"/>
    <w:rsid w:val="00DF3EFF"/>
    <w:rsid w:val="00DF63C1"/>
    <w:rsid w:val="00DF668F"/>
    <w:rsid w:val="00DF66C4"/>
    <w:rsid w:val="00E01A47"/>
    <w:rsid w:val="00E02644"/>
    <w:rsid w:val="00E043F4"/>
    <w:rsid w:val="00E116A3"/>
    <w:rsid w:val="00E157C5"/>
    <w:rsid w:val="00E16053"/>
    <w:rsid w:val="00E16070"/>
    <w:rsid w:val="00E16C35"/>
    <w:rsid w:val="00E17A2D"/>
    <w:rsid w:val="00E23088"/>
    <w:rsid w:val="00E23964"/>
    <w:rsid w:val="00E31AF2"/>
    <w:rsid w:val="00E353A8"/>
    <w:rsid w:val="00E40CA1"/>
    <w:rsid w:val="00E43D04"/>
    <w:rsid w:val="00E44C24"/>
    <w:rsid w:val="00E47D45"/>
    <w:rsid w:val="00E50BE6"/>
    <w:rsid w:val="00E53150"/>
    <w:rsid w:val="00E57282"/>
    <w:rsid w:val="00E57FE4"/>
    <w:rsid w:val="00E640CA"/>
    <w:rsid w:val="00E652C4"/>
    <w:rsid w:val="00E71119"/>
    <w:rsid w:val="00E71F1B"/>
    <w:rsid w:val="00E71F3D"/>
    <w:rsid w:val="00E727D2"/>
    <w:rsid w:val="00E75DAB"/>
    <w:rsid w:val="00E772B3"/>
    <w:rsid w:val="00E77ECB"/>
    <w:rsid w:val="00E81A65"/>
    <w:rsid w:val="00E8289E"/>
    <w:rsid w:val="00E828A5"/>
    <w:rsid w:val="00E94F5E"/>
    <w:rsid w:val="00E95874"/>
    <w:rsid w:val="00E971CB"/>
    <w:rsid w:val="00E97A7C"/>
    <w:rsid w:val="00E97FA3"/>
    <w:rsid w:val="00EA0A3C"/>
    <w:rsid w:val="00EA1FB8"/>
    <w:rsid w:val="00EA66D5"/>
    <w:rsid w:val="00EB2A49"/>
    <w:rsid w:val="00EB4BA2"/>
    <w:rsid w:val="00EB506C"/>
    <w:rsid w:val="00EB62F9"/>
    <w:rsid w:val="00EB6671"/>
    <w:rsid w:val="00EB688A"/>
    <w:rsid w:val="00EC0B93"/>
    <w:rsid w:val="00EC3DEE"/>
    <w:rsid w:val="00EC505E"/>
    <w:rsid w:val="00EC6E7E"/>
    <w:rsid w:val="00ED041E"/>
    <w:rsid w:val="00ED08C5"/>
    <w:rsid w:val="00ED0C71"/>
    <w:rsid w:val="00ED164C"/>
    <w:rsid w:val="00ED396D"/>
    <w:rsid w:val="00ED487A"/>
    <w:rsid w:val="00ED5070"/>
    <w:rsid w:val="00EE091D"/>
    <w:rsid w:val="00EE174E"/>
    <w:rsid w:val="00EE2B43"/>
    <w:rsid w:val="00EE391B"/>
    <w:rsid w:val="00EE688E"/>
    <w:rsid w:val="00EF0D66"/>
    <w:rsid w:val="00EF4AAA"/>
    <w:rsid w:val="00EF6550"/>
    <w:rsid w:val="00EF7E2B"/>
    <w:rsid w:val="00F002E1"/>
    <w:rsid w:val="00F01516"/>
    <w:rsid w:val="00F0193D"/>
    <w:rsid w:val="00F02AFF"/>
    <w:rsid w:val="00F03A85"/>
    <w:rsid w:val="00F040C6"/>
    <w:rsid w:val="00F0735E"/>
    <w:rsid w:val="00F07843"/>
    <w:rsid w:val="00F07FD4"/>
    <w:rsid w:val="00F10DF0"/>
    <w:rsid w:val="00F121ED"/>
    <w:rsid w:val="00F125C5"/>
    <w:rsid w:val="00F1405F"/>
    <w:rsid w:val="00F14331"/>
    <w:rsid w:val="00F144B0"/>
    <w:rsid w:val="00F176DC"/>
    <w:rsid w:val="00F206C0"/>
    <w:rsid w:val="00F22F70"/>
    <w:rsid w:val="00F24D6E"/>
    <w:rsid w:val="00F25723"/>
    <w:rsid w:val="00F27C47"/>
    <w:rsid w:val="00F30372"/>
    <w:rsid w:val="00F317FB"/>
    <w:rsid w:val="00F31A0A"/>
    <w:rsid w:val="00F327E7"/>
    <w:rsid w:val="00F367A0"/>
    <w:rsid w:val="00F36FD6"/>
    <w:rsid w:val="00F375E5"/>
    <w:rsid w:val="00F3773C"/>
    <w:rsid w:val="00F4001C"/>
    <w:rsid w:val="00F418AC"/>
    <w:rsid w:val="00F42AB5"/>
    <w:rsid w:val="00F42DBD"/>
    <w:rsid w:val="00F43D91"/>
    <w:rsid w:val="00F4536B"/>
    <w:rsid w:val="00F4713C"/>
    <w:rsid w:val="00F47B80"/>
    <w:rsid w:val="00F52481"/>
    <w:rsid w:val="00F55C90"/>
    <w:rsid w:val="00F56BD9"/>
    <w:rsid w:val="00F60331"/>
    <w:rsid w:val="00F60633"/>
    <w:rsid w:val="00F61305"/>
    <w:rsid w:val="00F61B06"/>
    <w:rsid w:val="00F628A0"/>
    <w:rsid w:val="00F6323A"/>
    <w:rsid w:val="00F644CB"/>
    <w:rsid w:val="00F64AA0"/>
    <w:rsid w:val="00F71A17"/>
    <w:rsid w:val="00F731BF"/>
    <w:rsid w:val="00F74BAB"/>
    <w:rsid w:val="00F75945"/>
    <w:rsid w:val="00F760A8"/>
    <w:rsid w:val="00F8092C"/>
    <w:rsid w:val="00F8364D"/>
    <w:rsid w:val="00F83E7F"/>
    <w:rsid w:val="00F84BE1"/>
    <w:rsid w:val="00F85AA0"/>
    <w:rsid w:val="00F87679"/>
    <w:rsid w:val="00F92A91"/>
    <w:rsid w:val="00F9301C"/>
    <w:rsid w:val="00F9780F"/>
    <w:rsid w:val="00FA5142"/>
    <w:rsid w:val="00FA53D5"/>
    <w:rsid w:val="00FA5F43"/>
    <w:rsid w:val="00FB1DDD"/>
    <w:rsid w:val="00FB24A8"/>
    <w:rsid w:val="00FB2781"/>
    <w:rsid w:val="00FB3F0B"/>
    <w:rsid w:val="00FB45D9"/>
    <w:rsid w:val="00FB65B2"/>
    <w:rsid w:val="00FB68E8"/>
    <w:rsid w:val="00FB6905"/>
    <w:rsid w:val="00FC1CBB"/>
    <w:rsid w:val="00FC223F"/>
    <w:rsid w:val="00FC3708"/>
    <w:rsid w:val="00FC4802"/>
    <w:rsid w:val="00FC4DFB"/>
    <w:rsid w:val="00FC69E9"/>
    <w:rsid w:val="00FD099A"/>
    <w:rsid w:val="00FD5455"/>
    <w:rsid w:val="00FD5669"/>
    <w:rsid w:val="00FD5E34"/>
    <w:rsid w:val="00FD6209"/>
    <w:rsid w:val="00FD75E6"/>
    <w:rsid w:val="00FD7D25"/>
    <w:rsid w:val="00FE2905"/>
    <w:rsid w:val="00FE3241"/>
    <w:rsid w:val="00FE4EFA"/>
    <w:rsid w:val="00FE610C"/>
    <w:rsid w:val="00FF1407"/>
    <w:rsid w:val="00FF16FE"/>
    <w:rsid w:val="00FF22B3"/>
    <w:rsid w:val="00FF4E01"/>
    <w:rsid w:val="00FF54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884C9"/>
  <w15:docId w15:val="{59F564B3-3D34-431B-87A0-B38D3138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16"/>
        <w:lang w:val="es-ES_tradnl" w:eastAsia="en-US" w:bidi="ar-SA"/>
      </w:rPr>
    </w:rPrDefault>
    <w:pPrDefault>
      <w:pPr>
        <w:spacing w:before="240" w:after="24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6F7"/>
  </w:style>
  <w:style w:type="paragraph" w:styleId="Ttulo1">
    <w:name w:val="heading 1"/>
    <w:basedOn w:val="Normal"/>
    <w:next w:val="Normal"/>
    <w:link w:val="Ttulo1Car"/>
    <w:uiPriority w:val="9"/>
    <w:qFormat/>
    <w:rsid w:val="00595D0F"/>
    <w:pPr>
      <w:keepNext/>
      <w:keepLines/>
      <w:spacing w:before="48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95D0F"/>
    <w:pPr>
      <w:keepNext/>
      <w:keepLines/>
      <w:spacing w:before="200"/>
      <w:outlineLvl w:val="1"/>
    </w:pPr>
    <w:rPr>
      <w:rFonts w:eastAsiaTheme="majorEastAsia"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D0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95D0F"/>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95D0F"/>
    <w:pPr>
      <w:ind w:left="720"/>
      <w:contextualSpacing/>
    </w:pPr>
  </w:style>
  <w:style w:type="paragraph" w:customStyle="1" w:styleId="PrimerepgrafeExamenFinalMAJP">
    <w:name w:val="Primer epígrafe Examen Final MAJP"/>
    <w:basedOn w:val="Ttulo1"/>
    <w:next w:val="Normal"/>
    <w:link w:val="PrimerepgrafeExamenFinalMAJPChar"/>
    <w:qFormat/>
    <w:rsid w:val="00595D0F"/>
    <w:pPr>
      <w:numPr>
        <w:numId w:val="1"/>
      </w:numPr>
      <w:spacing w:before="0" w:line="288" w:lineRule="auto"/>
    </w:pPr>
    <w:rPr>
      <w:rFonts w:cs="Times New Roman"/>
      <w:b w:val="0"/>
      <w:color w:val="auto"/>
      <w:sz w:val="24"/>
      <w:szCs w:val="24"/>
    </w:rPr>
  </w:style>
  <w:style w:type="character" w:customStyle="1" w:styleId="PrimerepgrafeExamenFinalMAJPChar">
    <w:name w:val="Primer epígrafe Examen Final MAJP Char"/>
    <w:basedOn w:val="Fuentedeprrafopredeter"/>
    <w:link w:val="PrimerepgrafeExamenFinalMAJP"/>
    <w:rsid w:val="00595D0F"/>
    <w:rPr>
      <w:rFonts w:eastAsiaTheme="majorEastAsia" w:cs="Times New Roman"/>
      <w:bCs/>
      <w:lang w:eastAsia="en-US"/>
    </w:rPr>
  </w:style>
  <w:style w:type="paragraph" w:customStyle="1" w:styleId="SegundoEpgrafeExamenFinalMAJP">
    <w:name w:val="Segundo Epígrafe Examen Final MAJP"/>
    <w:basedOn w:val="Ttulo2"/>
    <w:link w:val="SegundoEpgrafeExamenFinalMAJPChar"/>
    <w:qFormat/>
    <w:rsid w:val="00595D0F"/>
    <w:pPr>
      <w:numPr>
        <w:numId w:val="2"/>
      </w:numPr>
      <w:spacing w:before="0" w:line="288" w:lineRule="auto"/>
    </w:pPr>
    <w:rPr>
      <w:b w:val="0"/>
      <w:color w:val="auto"/>
      <w:sz w:val="24"/>
      <w:lang w:val="es-ES"/>
    </w:rPr>
  </w:style>
  <w:style w:type="character" w:customStyle="1" w:styleId="SegundoEpgrafeExamenFinalMAJPChar">
    <w:name w:val="Segundo Epígrafe Examen Final MAJP Char"/>
    <w:basedOn w:val="PrimerepgrafeExamenFinalMAJPChar"/>
    <w:link w:val="SegundoEpgrafeExamenFinalMAJP"/>
    <w:rsid w:val="00595D0F"/>
    <w:rPr>
      <w:rFonts w:eastAsiaTheme="majorEastAsia" w:cstheme="majorBidi"/>
      <w:bCs/>
      <w:szCs w:val="26"/>
      <w:lang w:val="es-ES" w:eastAsia="en-US"/>
    </w:rPr>
  </w:style>
  <w:style w:type="paragraph" w:customStyle="1" w:styleId="TextoExamenFinalMAJP">
    <w:name w:val="Texto Examen Final MAJP"/>
    <w:basedOn w:val="Normal"/>
    <w:link w:val="TextoExamenFinalMAJPChar"/>
    <w:qFormat/>
    <w:rsid w:val="00595D0F"/>
    <w:pPr>
      <w:spacing w:line="288" w:lineRule="auto"/>
    </w:pPr>
    <w:rPr>
      <w:lang w:val="es-ES"/>
    </w:rPr>
  </w:style>
  <w:style w:type="character" w:customStyle="1" w:styleId="TextoExamenFinalMAJPChar">
    <w:name w:val="Texto Examen Final MAJP Char"/>
    <w:basedOn w:val="SegundoEpgrafeExamenFinalMAJPChar"/>
    <w:link w:val="TextoExamenFinalMAJP"/>
    <w:rsid w:val="00595D0F"/>
    <w:rPr>
      <w:rFonts w:eastAsiaTheme="minorHAnsi" w:cstheme="majorBidi"/>
      <w:bCs/>
      <w:szCs w:val="22"/>
      <w:lang w:val="es-ES" w:eastAsia="en-US"/>
    </w:rPr>
  </w:style>
  <w:style w:type="paragraph" w:styleId="Encabezado">
    <w:name w:val="header"/>
    <w:basedOn w:val="Normal"/>
    <w:link w:val="EncabezadoCar"/>
    <w:uiPriority w:val="99"/>
    <w:unhideWhenUsed/>
    <w:rsid w:val="007B1F4D"/>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7B1F4D"/>
  </w:style>
  <w:style w:type="paragraph" w:styleId="Piedepgina">
    <w:name w:val="footer"/>
    <w:basedOn w:val="Normal"/>
    <w:link w:val="PiedepginaCar"/>
    <w:uiPriority w:val="99"/>
    <w:unhideWhenUsed/>
    <w:rsid w:val="007B1F4D"/>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B1F4D"/>
  </w:style>
  <w:style w:type="paragraph" w:styleId="Textodeglobo">
    <w:name w:val="Balloon Text"/>
    <w:basedOn w:val="Normal"/>
    <w:link w:val="TextodegloboCar"/>
    <w:uiPriority w:val="99"/>
    <w:semiHidden/>
    <w:unhideWhenUsed/>
    <w:rsid w:val="00F03A85"/>
    <w:pPr>
      <w:spacing w:before="0"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F03A85"/>
    <w:rPr>
      <w:rFonts w:ascii="Tahoma" w:hAnsi="Tahoma" w:cs="Tahoma"/>
      <w:sz w:val="16"/>
    </w:rPr>
  </w:style>
  <w:style w:type="paragraph" w:styleId="Revisin">
    <w:name w:val="Revision"/>
    <w:hidden/>
    <w:uiPriority w:val="99"/>
    <w:semiHidden/>
    <w:rsid w:val="00431D06"/>
    <w:pPr>
      <w:spacing w:before="0" w:after="0" w:line="240" w:lineRule="auto"/>
      <w:jc w:val="left"/>
    </w:pPr>
  </w:style>
  <w:style w:type="table" w:styleId="Tablaconcuadrcula">
    <w:name w:val="Table Grid"/>
    <w:basedOn w:val="Tablanormal"/>
    <w:uiPriority w:val="59"/>
    <w:rsid w:val="00A747A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6F66"/>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746F66"/>
    <w:rPr>
      <w:szCs w:val="20"/>
    </w:rPr>
  </w:style>
  <w:style w:type="character" w:styleId="Refdenotaalpie">
    <w:name w:val="footnote reference"/>
    <w:basedOn w:val="Fuentedeprrafopredeter"/>
    <w:uiPriority w:val="99"/>
    <w:semiHidden/>
    <w:unhideWhenUsed/>
    <w:rsid w:val="00746F66"/>
    <w:rPr>
      <w:vertAlign w:val="superscript"/>
    </w:rPr>
  </w:style>
  <w:style w:type="character" w:styleId="Refdecomentario">
    <w:name w:val="annotation reference"/>
    <w:basedOn w:val="Fuentedeprrafopredeter"/>
    <w:uiPriority w:val="99"/>
    <w:semiHidden/>
    <w:unhideWhenUsed/>
    <w:rsid w:val="004E114F"/>
    <w:rPr>
      <w:sz w:val="16"/>
      <w:szCs w:val="16"/>
    </w:rPr>
  </w:style>
  <w:style w:type="paragraph" w:styleId="Textocomentario">
    <w:name w:val="annotation text"/>
    <w:basedOn w:val="Normal"/>
    <w:link w:val="TextocomentarioCar"/>
    <w:uiPriority w:val="99"/>
    <w:semiHidden/>
    <w:unhideWhenUsed/>
    <w:rsid w:val="004E114F"/>
    <w:pPr>
      <w:spacing w:line="240" w:lineRule="auto"/>
    </w:pPr>
    <w:rPr>
      <w:szCs w:val="20"/>
    </w:rPr>
  </w:style>
  <w:style w:type="character" w:customStyle="1" w:styleId="TextocomentarioCar">
    <w:name w:val="Texto comentario Car"/>
    <w:basedOn w:val="Fuentedeprrafopredeter"/>
    <w:link w:val="Textocomentario"/>
    <w:uiPriority w:val="99"/>
    <w:semiHidden/>
    <w:rsid w:val="004E114F"/>
    <w:rPr>
      <w:szCs w:val="20"/>
    </w:rPr>
  </w:style>
  <w:style w:type="paragraph" w:styleId="Asuntodelcomentario">
    <w:name w:val="annotation subject"/>
    <w:basedOn w:val="Textocomentario"/>
    <w:next w:val="Textocomentario"/>
    <w:link w:val="AsuntodelcomentarioCar"/>
    <w:uiPriority w:val="99"/>
    <w:semiHidden/>
    <w:unhideWhenUsed/>
    <w:rsid w:val="004E114F"/>
    <w:rPr>
      <w:b/>
      <w:bCs/>
    </w:rPr>
  </w:style>
  <w:style w:type="character" w:customStyle="1" w:styleId="AsuntodelcomentarioCar">
    <w:name w:val="Asunto del comentario Car"/>
    <w:basedOn w:val="TextocomentarioCar"/>
    <w:link w:val="Asuntodelcomentario"/>
    <w:uiPriority w:val="99"/>
    <w:semiHidden/>
    <w:rsid w:val="004E114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74736">
      <w:bodyDiv w:val="1"/>
      <w:marLeft w:val="0"/>
      <w:marRight w:val="0"/>
      <w:marTop w:val="0"/>
      <w:marBottom w:val="0"/>
      <w:divBdr>
        <w:top w:val="none" w:sz="0" w:space="0" w:color="auto"/>
        <w:left w:val="none" w:sz="0" w:space="0" w:color="auto"/>
        <w:bottom w:val="none" w:sz="0" w:space="0" w:color="auto"/>
        <w:right w:val="none" w:sz="0" w:space="0" w:color="auto"/>
      </w:divBdr>
    </w:div>
    <w:div w:id="1711957996">
      <w:bodyDiv w:val="1"/>
      <w:marLeft w:val="0"/>
      <w:marRight w:val="0"/>
      <w:marTop w:val="0"/>
      <w:marBottom w:val="0"/>
      <w:divBdr>
        <w:top w:val="none" w:sz="0" w:space="0" w:color="auto"/>
        <w:left w:val="none" w:sz="0" w:space="0" w:color="auto"/>
        <w:bottom w:val="none" w:sz="0" w:space="0" w:color="auto"/>
        <w:right w:val="none" w:sz="0" w:space="0" w:color="auto"/>
      </w:divBdr>
    </w:div>
    <w:div w:id="19211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4D"/>
    <w:rsid w:val="000E3635"/>
    <w:rsid w:val="00656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36623C3AB54F318FB126440ADB259D">
    <w:name w:val="0936623C3AB54F318FB126440ADB259D"/>
    <w:rsid w:val="00656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A62E4-E3A0-4A8B-A9FA-5E550F48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1863</Words>
  <Characters>10250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Bankinter</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dc:creator>
  <cp:lastModifiedBy>Florentino Vivancos | Vivancos Abogados</cp:lastModifiedBy>
  <cp:revision>6</cp:revision>
  <cp:lastPrinted>2019-06-14T01:06:00Z</cp:lastPrinted>
  <dcterms:created xsi:type="dcterms:W3CDTF">2019-09-15T10:03:00Z</dcterms:created>
  <dcterms:modified xsi:type="dcterms:W3CDTF">2019-09-15T10:07:00Z</dcterms:modified>
</cp:coreProperties>
</file>